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2F19" w:rsidRPr="004C2F19" w:rsidRDefault="004C2F19" w:rsidP="004C2F19">
      <w:pPr>
        <w:tabs>
          <w:tab w:val="left" w:pos="3544"/>
        </w:tabs>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r>
        <w:rPr>
          <w:rFonts w:ascii="Times New Roman" w:hAnsi="Times New Roman" w:cs="Times New Roman"/>
          <w:noProof/>
          <w:sz w:val="24"/>
          <w:szCs w:val="24"/>
          <w:lang w:eastAsia="ru-RU"/>
        </w:rPr>
        <w:drawing>
          <wp:inline distT="0" distB="0" distL="0" distR="0" wp14:anchorId="4C3698D4">
            <wp:extent cx="1230630" cy="68580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0630" cy="685800"/>
                    </a:xfrm>
                    <a:prstGeom prst="rect">
                      <a:avLst/>
                    </a:prstGeom>
                    <a:noFill/>
                  </pic:spPr>
                </pic:pic>
              </a:graphicData>
            </a:graphic>
          </wp:inline>
        </w:drawing>
      </w:r>
      <w:r w:rsidRPr="004C2F19">
        <w:rPr>
          <w:rFonts w:ascii="Times New Roman" w:hAnsi="Times New Roman" w:cs="Times New Roman"/>
          <w:sz w:val="24"/>
          <w:szCs w:val="24"/>
        </w:rPr>
        <w:tab/>
      </w:r>
      <w:r w:rsidRPr="004C2F19">
        <w:rPr>
          <w:rFonts w:ascii="Times New Roman" w:hAnsi="Times New Roman" w:cs="Times New Roman"/>
          <w:sz w:val="24"/>
          <w:szCs w:val="24"/>
        </w:rPr>
        <w:tab/>
        <w:t xml:space="preserve">               </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Российская Федерация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Самарская область</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АДМИНИСТРАЦИЯ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r w:rsidR="00F77473">
        <w:rPr>
          <w:rFonts w:ascii="Times New Roman" w:hAnsi="Times New Roman" w:cs="Times New Roman"/>
          <w:sz w:val="24"/>
          <w:szCs w:val="24"/>
        </w:rPr>
        <w:t>КИРИЛЛОВКА</w:t>
      </w:r>
    </w:p>
    <w:p w:rsid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МУНИЦИПАЛЬНОГО РАЙОНА СТАВРОПОЛЬСКИЙ</w:t>
      </w:r>
    </w:p>
    <w:p w:rsidR="008C5AD0" w:rsidRPr="004C2F19" w:rsidRDefault="008C5AD0" w:rsidP="008C5AD0">
      <w:pPr>
        <w:spacing w:after="0"/>
        <w:jc w:val="center"/>
        <w:rPr>
          <w:rFonts w:ascii="Times New Roman" w:hAnsi="Times New Roman" w:cs="Times New Roman"/>
          <w:sz w:val="24"/>
          <w:szCs w:val="24"/>
        </w:rPr>
      </w:pPr>
    </w:p>
    <w:p w:rsidR="004C2F19" w:rsidRPr="004C2F19" w:rsidRDefault="004C2F19" w:rsidP="008C5AD0">
      <w:pPr>
        <w:spacing w:after="0"/>
        <w:rPr>
          <w:rFonts w:ascii="Times New Roman" w:hAnsi="Times New Roman" w:cs="Times New Roman"/>
          <w:sz w:val="24"/>
          <w:szCs w:val="24"/>
        </w:rPr>
      </w:pPr>
    </w:p>
    <w:p w:rsidR="004C2F19" w:rsidRPr="00F77473" w:rsidRDefault="004C2F19" w:rsidP="00753E21">
      <w:pPr>
        <w:jc w:val="center"/>
        <w:rPr>
          <w:rFonts w:ascii="Times New Roman" w:hAnsi="Times New Roman" w:cs="Times New Roman"/>
          <w:b/>
          <w:sz w:val="24"/>
          <w:szCs w:val="24"/>
        </w:rPr>
      </w:pPr>
      <w:r w:rsidRPr="00F77473">
        <w:rPr>
          <w:rFonts w:ascii="Times New Roman" w:hAnsi="Times New Roman" w:cs="Times New Roman"/>
          <w:b/>
          <w:sz w:val="24"/>
          <w:szCs w:val="24"/>
        </w:rPr>
        <w:t>ПОСТАНОВЛЕНИЕ</w:t>
      </w:r>
    </w:p>
    <w:p w:rsidR="004C2F19" w:rsidRPr="00753E21" w:rsidRDefault="004C2F19" w:rsidP="00753E21">
      <w:pPr>
        <w:jc w:val="center"/>
        <w:rPr>
          <w:rFonts w:ascii="Times New Roman" w:hAnsi="Times New Roman" w:cs="Times New Roman"/>
          <w:b/>
          <w:sz w:val="24"/>
          <w:szCs w:val="24"/>
        </w:rPr>
      </w:pPr>
      <w:r w:rsidRPr="00753E21">
        <w:rPr>
          <w:rFonts w:ascii="Times New Roman" w:hAnsi="Times New Roman" w:cs="Times New Roman"/>
          <w:b/>
          <w:sz w:val="24"/>
          <w:szCs w:val="24"/>
        </w:rPr>
        <w:t xml:space="preserve">от </w:t>
      </w:r>
      <w:r w:rsidR="00753E21" w:rsidRPr="00753E21">
        <w:rPr>
          <w:rFonts w:ascii="Times New Roman" w:hAnsi="Times New Roman" w:cs="Times New Roman"/>
          <w:b/>
          <w:sz w:val="24"/>
          <w:szCs w:val="24"/>
        </w:rPr>
        <w:t>27 декабря 2017 год</w:t>
      </w:r>
      <w:r w:rsidRPr="00753E21">
        <w:rPr>
          <w:rFonts w:ascii="Times New Roman" w:hAnsi="Times New Roman" w:cs="Times New Roman"/>
          <w:b/>
          <w:sz w:val="24"/>
          <w:szCs w:val="24"/>
        </w:rPr>
        <w:t xml:space="preserve">                                                      </w:t>
      </w:r>
      <w:r w:rsidR="00753E21" w:rsidRPr="00753E21">
        <w:rPr>
          <w:rFonts w:ascii="Times New Roman" w:hAnsi="Times New Roman" w:cs="Times New Roman"/>
          <w:b/>
          <w:sz w:val="24"/>
          <w:szCs w:val="24"/>
        </w:rPr>
        <w:t xml:space="preserve">                           </w:t>
      </w:r>
      <w:r w:rsidR="001A5A9D" w:rsidRPr="00753E21">
        <w:rPr>
          <w:rFonts w:ascii="Times New Roman" w:hAnsi="Times New Roman" w:cs="Times New Roman"/>
          <w:b/>
          <w:sz w:val="24"/>
          <w:szCs w:val="24"/>
        </w:rPr>
        <w:t xml:space="preserve">                  </w:t>
      </w:r>
      <w:r w:rsidRPr="00753E21">
        <w:rPr>
          <w:rFonts w:ascii="Times New Roman" w:hAnsi="Times New Roman" w:cs="Times New Roman"/>
          <w:b/>
          <w:sz w:val="24"/>
          <w:szCs w:val="24"/>
        </w:rPr>
        <w:t xml:space="preserve">  № </w:t>
      </w:r>
      <w:r w:rsidR="00753E21" w:rsidRPr="00753E21">
        <w:rPr>
          <w:rFonts w:ascii="Times New Roman" w:hAnsi="Times New Roman" w:cs="Times New Roman"/>
          <w:b/>
          <w:sz w:val="24"/>
          <w:szCs w:val="24"/>
        </w:rPr>
        <w:t>60</w:t>
      </w:r>
    </w:p>
    <w:p w:rsidR="004C2F19" w:rsidRPr="004C2F19" w:rsidRDefault="004C2F19" w:rsidP="00753E21">
      <w:pPr>
        <w:jc w:val="center"/>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 xml:space="preserve">Об утверждении Положения о составе, порядке подготовки документов территориального планирования (генерального плана) сельского поселения </w:t>
      </w:r>
      <w:proofErr w:type="spellStart"/>
      <w:r w:rsidR="00F77473">
        <w:rPr>
          <w:rFonts w:ascii="Times New Roman" w:hAnsi="Times New Roman" w:cs="Times New Roman"/>
          <w:b/>
          <w:sz w:val="24"/>
          <w:szCs w:val="24"/>
        </w:rPr>
        <w:t>Кирилловка</w:t>
      </w:r>
      <w:proofErr w:type="spellEnd"/>
      <w:r w:rsidR="00F77473">
        <w:rPr>
          <w:rFonts w:ascii="Times New Roman" w:hAnsi="Times New Roman" w:cs="Times New Roman"/>
          <w:b/>
          <w:sz w:val="24"/>
          <w:szCs w:val="24"/>
        </w:rPr>
        <w:t xml:space="preserve"> </w:t>
      </w:r>
      <w:r w:rsidRPr="004C2F19">
        <w:rPr>
          <w:rFonts w:ascii="Times New Roman" w:hAnsi="Times New Roman" w:cs="Times New Roman"/>
          <w:b/>
          <w:sz w:val="24"/>
          <w:szCs w:val="24"/>
        </w:rPr>
        <w:t>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В целях приведения в соответствие с требованиями действующего законодательства Российской Федерации, руководствуясь Градостроительным кодексом Российской Федерации, Федеральным законом от 06 октября 2003 года № 131-ФЗ «Об общих принципах организации органов местного самоуправлении в Российской Федерации», Администрация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b/>
          <w:sz w:val="24"/>
          <w:szCs w:val="24"/>
        </w:rPr>
      </w:pPr>
      <w:r w:rsidRPr="004C2F19">
        <w:rPr>
          <w:rFonts w:ascii="Times New Roman" w:hAnsi="Times New Roman" w:cs="Times New Roman"/>
          <w:b/>
          <w:sz w:val="24"/>
          <w:szCs w:val="24"/>
        </w:rPr>
        <w:t>ПОСТАНОВЛЯЕТ: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1. Утвердить Положение о составе, порядке подготовки документов территориального планирования (генерального плана)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 внесении в него изменений, а также составе, порядке подготовки плана реализации генерального плана поселения.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2. Настоящее постановление подлежит официальному опубликованию в газете </w:t>
      </w:r>
      <w:r w:rsidR="00F77473">
        <w:rPr>
          <w:rFonts w:ascii="Times New Roman" w:eastAsia="Lucida Sans Unicode" w:hAnsi="Times New Roman"/>
          <w:kern w:val="3"/>
          <w:sz w:val="24"/>
          <w:szCs w:val="24"/>
          <w:lang w:eastAsia="zh-CN" w:bidi="hi-IN"/>
        </w:rPr>
        <w:t>«Кирилловский Вестник»</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и на официальном сайте поселения </w:t>
      </w:r>
      <w:proofErr w:type="spellStart"/>
      <w:r w:rsidRPr="004C2F19">
        <w:rPr>
          <w:rFonts w:ascii="Times New Roman" w:hAnsi="Times New Roman" w:cs="Times New Roman"/>
          <w:sz w:val="24"/>
          <w:szCs w:val="24"/>
        </w:rPr>
        <w:t>http</w:t>
      </w:r>
      <w:proofErr w:type="spellEnd"/>
      <w:r w:rsidRPr="004C2F19">
        <w:rPr>
          <w:rFonts w:ascii="Times New Roman" w:hAnsi="Times New Roman" w:cs="Times New Roman"/>
          <w:sz w:val="24"/>
          <w:szCs w:val="24"/>
        </w:rPr>
        <w:t>//www.</w:t>
      </w:r>
      <w:r w:rsidR="00F77473">
        <w:rPr>
          <w:rFonts w:ascii="Times New Roman" w:hAnsi="Times New Roman" w:cs="Times New Roman"/>
          <w:sz w:val="24"/>
          <w:szCs w:val="24"/>
        </w:rPr>
        <w:t>Кирилловка</w:t>
      </w:r>
      <w:r w:rsidRPr="004C2F19">
        <w:rPr>
          <w:rFonts w:ascii="Times New Roman" w:hAnsi="Times New Roman" w:cs="Times New Roman"/>
          <w:sz w:val="24"/>
          <w:szCs w:val="24"/>
        </w:rPr>
        <w:t>.ставропольский-район.рф.</w:t>
      </w:r>
    </w:p>
    <w:p w:rsidR="004C2F19" w:rsidRPr="004C2F19" w:rsidRDefault="004C2F19" w:rsidP="004C2F19">
      <w:pPr>
        <w:jc w:val="both"/>
        <w:rPr>
          <w:rFonts w:ascii="Times New Roman" w:hAnsi="Times New Roman" w:cs="Times New Roman"/>
          <w:sz w:val="24"/>
          <w:szCs w:val="24"/>
        </w:rPr>
      </w:pPr>
    </w:p>
    <w:p w:rsidR="004C2F19" w:rsidRDefault="004C2F19" w:rsidP="004C2F19">
      <w:pPr>
        <w:jc w:val="both"/>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Глава сельского поселения </w:t>
      </w:r>
      <w:proofErr w:type="spellStart"/>
      <w:r w:rsidR="00F77473">
        <w:rPr>
          <w:rFonts w:ascii="Times New Roman" w:hAnsi="Times New Roman" w:cs="Times New Roman"/>
          <w:sz w:val="24"/>
          <w:szCs w:val="24"/>
        </w:rPr>
        <w:t>Кирилловка</w:t>
      </w:r>
      <w:proofErr w:type="spellEnd"/>
      <w:r w:rsidRPr="004C2F19">
        <w:rPr>
          <w:rFonts w:ascii="Times New Roman" w:hAnsi="Times New Roman" w:cs="Times New Roman"/>
          <w:sz w:val="24"/>
          <w:szCs w:val="24"/>
        </w:rPr>
        <w:t xml:space="preserve">                                              </w:t>
      </w:r>
      <w:r w:rsidR="00F77473">
        <w:rPr>
          <w:rFonts w:ascii="Times New Roman" w:hAnsi="Times New Roman" w:cs="Times New Roman"/>
          <w:sz w:val="24"/>
          <w:szCs w:val="24"/>
        </w:rPr>
        <w:t xml:space="preserve">                </w:t>
      </w:r>
      <w:proofErr w:type="spellStart"/>
      <w:r w:rsidR="00F77473">
        <w:rPr>
          <w:rFonts w:ascii="Times New Roman" w:hAnsi="Times New Roman" w:cs="Times New Roman"/>
          <w:sz w:val="24"/>
          <w:szCs w:val="24"/>
        </w:rPr>
        <w:t>Г.В.Серенков</w:t>
      </w:r>
      <w:proofErr w:type="spellEnd"/>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rPr>
          <w:rFonts w:ascii="Times New Roman" w:hAnsi="Times New Roman" w:cs="Times New Roman"/>
          <w:sz w:val="24"/>
          <w:szCs w:val="24"/>
        </w:rPr>
      </w:pP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t xml:space="preserve">Утверждено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Постановлением администрации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proofErr w:type="spellStart"/>
      <w:r w:rsidR="00F77473">
        <w:rPr>
          <w:rFonts w:ascii="Times New Roman" w:hAnsi="Times New Roman" w:cs="Times New Roman"/>
          <w:sz w:val="24"/>
          <w:szCs w:val="24"/>
        </w:rPr>
        <w:t>Кирилловка</w:t>
      </w:r>
      <w:proofErr w:type="spellEnd"/>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муниципального района</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Ставропольский</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w:t>
      </w:r>
      <w:proofErr w:type="gramStart"/>
      <w:r w:rsidRPr="004C2F19">
        <w:rPr>
          <w:rFonts w:ascii="Times New Roman" w:hAnsi="Times New Roman" w:cs="Times New Roman"/>
          <w:sz w:val="24"/>
          <w:szCs w:val="24"/>
        </w:rPr>
        <w:t xml:space="preserve">от </w:t>
      </w:r>
      <w:r w:rsidR="001A5A9D">
        <w:rPr>
          <w:rFonts w:ascii="Times New Roman" w:hAnsi="Times New Roman" w:cs="Times New Roman"/>
          <w:sz w:val="24"/>
          <w:szCs w:val="24"/>
        </w:rPr>
        <w:t xml:space="preserve"> </w:t>
      </w:r>
      <w:r w:rsidR="00753E21">
        <w:rPr>
          <w:rFonts w:ascii="Times New Roman" w:hAnsi="Times New Roman" w:cs="Times New Roman"/>
          <w:sz w:val="24"/>
          <w:szCs w:val="24"/>
        </w:rPr>
        <w:t>27.12.2017</w:t>
      </w:r>
      <w:proofErr w:type="gramEnd"/>
      <w:r w:rsidR="001A5A9D">
        <w:rPr>
          <w:rFonts w:ascii="Times New Roman" w:hAnsi="Times New Roman" w:cs="Times New Roman"/>
          <w:sz w:val="24"/>
          <w:szCs w:val="24"/>
        </w:rPr>
        <w:t xml:space="preserve">  </w:t>
      </w:r>
      <w:r w:rsidRPr="004C2F19">
        <w:rPr>
          <w:rFonts w:ascii="Times New Roman" w:hAnsi="Times New Roman" w:cs="Times New Roman"/>
          <w:sz w:val="24"/>
          <w:szCs w:val="24"/>
        </w:rPr>
        <w:t xml:space="preserve">№ </w:t>
      </w:r>
      <w:r w:rsidR="00753E21">
        <w:rPr>
          <w:rFonts w:ascii="Times New Roman" w:hAnsi="Times New Roman" w:cs="Times New Roman"/>
          <w:sz w:val="24"/>
          <w:szCs w:val="24"/>
        </w:rPr>
        <w:t>60</w:t>
      </w:r>
      <w:bookmarkStart w:id="0" w:name="_GoBack"/>
      <w:bookmarkEnd w:id="0"/>
      <w:r w:rsidRPr="004C2F19">
        <w:rPr>
          <w:rFonts w:ascii="Times New Roman" w:hAnsi="Times New Roman" w:cs="Times New Roman"/>
          <w:sz w:val="24"/>
          <w:szCs w:val="24"/>
        </w:rPr>
        <w:t xml:space="preserve"> </w:t>
      </w: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ПОЛОЖЕНИЕ</w:t>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О СОСТАВЕ, ПОРЯДКЕ ПОДГОТОВКИ</w:t>
      </w:r>
      <w:r>
        <w:rPr>
          <w:rFonts w:ascii="Times New Roman" w:hAnsi="Times New Roman" w:cs="Times New Roman"/>
          <w:b/>
          <w:sz w:val="24"/>
          <w:szCs w:val="24"/>
        </w:rPr>
        <w:t xml:space="preserve"> </w:t>
      </w:r>
      <w:r w:rsidRPr="004C2F19">
        <w:rPr>
          <w:rFonts w:ascii="Times New Roman" w:hAnsi="Times New Roman" w:cs="Times New Roman"/>
          <w:b/>
          <w:sz w:val="24"/>
          <w:szCs w:val="24"/>
        </w:rPr>
        <w:t xml:space="preserve">ДОКУМЕНТОВ ТЕРРИТОРИАЛЬНОГО ПЛАНИРОВАНИЯ (ГЕНЕРАЛЬНОГО ПЛАНА) СЕЛЬСКОГО ПОСЕЛЕНИЯ </w:t>
      </w:r>
      <w:r w:rsidR="00F77473">
        <w:rPr>
          <w:rFonts w:ascii="Times New Roman" w:hAnsi="Times New Roman" w:cs="Times New Roman"/>
          <w:b/>
          <w:sz w:val="24"/>
          <w:szCs w:val="24"/>
        </w:rPr>
        <w:t xml:space="preserve">КИРИЛЛОВКА </w:t>
      </w:r>
      <w:r w:rsidRPr="004C2F19">
        <w:rPr>
          <w:rFonts w:ascii="Times New Roman" w:hAnsi="Times New Roman" w:cs="Times New Roman"/>
          <w:b/>
          <w:sz w:val="24"/>
          <w:szCs w:val="24"/>
        </w:rPr>
        <w:t>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
    <w:p w:rsidR="004C2F19" w:rsidRPr="004C2F19" w:rsidRDefault="004C2F19" w:rsidP="004C2F19">
      <w:pPr>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sz w:val="24"/>
          <w:szCs w:val="24"/>
        </w:rPr>
      </w:pPr>
      <w:r w:rsidRPr="004C2F19">
        <w:rPr>
          <w:rFonts w:ascii="Times New Roman" w:hAnsi="Times New Roman" w:cs="Times New Roman"/>
          <w:b/>
          <w:sz w:val="24"/>
          <w:szCs w:val="24"/>
        </w:rPr>
        <w:t>Глава I. ОБЩИЕ ПОЛОЖЕНИЯ</w:t>
      </w:r>
    </w:p>
    <w:p w:rsidR="004C2F19" w:rsidRPr="004C2F19" w:rsidRDefault="004C2F19" w:rsidP="004C2F19">
      <w:pPr>
        <w:pStyle w:val="a5"/>
        <w:numPr>
          <w:ilvl w:val="0"/>
          <w:numId w:val="1"/>
        </w:numPr>
        <w:jc w:val="both"/>
        <w:rPr>
          <w:rFonts w:ascii="Times New Roman" w:hAnsi="Times New Roman" w:cs="Times New Roman"/>
          <w:sz w:val="24"/>
          <w:szCs w:val="24"/>
        </w:rPr>
      </w:pPr>
      <w:r w:rsidRPr="004C2F19">
        <w:rPr>
          <w:rFonts w:ascii="Times New Roman" w:hAnsi="Times New Roman" w:cs="Times New Roman"/>
          <w:sz w:val="24"/>
          <w:szCs w:val="24"/>
        </w:rPr>
        <w:t xml:space="preserve">Настоящее Положение о составе, порядке подготовки документов территориального планирования (генерального плана)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области и порядке внесения в него изменений (далее – Положение) разработано в соответствии со статьями 8, 18, 23 - 25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w:t>
      </w:r>
      <w:proofErr w:type="spellStart"/>
      <w:r w:rsidRPr="004C2F19">
        <w:rPr>
          <w:rFonts w:ascii="Times New Roman" w:hAnsi="Times New Roman" w:cs="Times New Roman"/>
          <w:sz w:val="24"/>
          <w:szCs w:val="24"/>
        </w:rPr>
        <w:t>Минрегиона</w:t>
      </w:r>
      <w:proofErr w:type="spellEnd"/>
      <w:r w:rsidRPr="004C2F19">
        <w:rPr>
          <w:rFonts w:ascii="Times New Roman" w:hAnsi="Times New Roman" w:cs="Times New Roman"/>
          <w:sz w:val="24"/>
          <w:szCs w:val="24"/>
        </w:rPr>
        <w:t xml:space="preserve"> РФ от 26.05.2011 №244.</w:t>
      </w:r>
    </w:p>
    <w:p w:rsidR="004C2F19" w:rsidRPr="004C2F19" w:rsidRDefault="004C2F19" w:rsidP="004C2F19">
      <w:pPr>
        <w:pStyle w:val="a5"/>
        <w:jc w:val="both"/>
        <w:rPr>
          <w:rFonts w:ascii="Times New Roman" w:hAnsi="Times New Roman" w:cs="Times New Roman"/>
          <w:sz w:val="24"/>
          <w:szCs w:val="24"/>
        </w:rPr>
      </w:pPr>
    </w:p>
    <w:p w:rsidR="004C2F19" w:rsidRPr="004C2F19" w:rsidRDefault="004C2F19" w:rsidP="004C2F19">
      <w:pPr>
        <w:pStyle w:val="a5"/>
        <w:numPr>
          <w:ilvl w:val="0"/>
          <w:numId w:val="1"/>
        </w:numPr>
        <w:jc w:val="both"/>
        <w:rPr>
          <w:rFonts w:ascii="Times New Roman" w:hAnsi="Times New Roman" w:cs="Times New Roman"/>
          <w:sz w:val="24"/>
          <w:szCs w:val="24"/>
        </w:rPr>
      </w:pPr>
      <w:r w:rsidRPr="004C2F19">
        <w:rPr>
          <w:rFonts w:ascii="Times New Roman" w:hAnsi="Times New Roman" w:cs="Times New Roman"/>
          <w:sz w:val="24"/>
          <w:szCs w:val="24"/>
        </w:rPr>
        <w:t xml:space="preserve">Положение устанавливает требования к составу, порядку подготовки генерального плана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w:t>
      </w:r>
      <w:r w:rsidR="00FB3B29" w:rsidRPr="004C2F19">
        <w:rPr>
          <w:rFonts w:ascii="Times New Roman" w:hAnsi="Times New Roman" w:cs="Times New Roman"/>
          <w:sz w:val="24"/>
          <w:szCs w:val="24"/>
        </w:rPr>
        <w:t>области и</w:t>
      </w:r>
      <w:r w:rsidRPr="004C2F19">
        <w:rPr>
          <w:rFonts w:ascii="Times New Roman" w:hAnsi="Times New Roman" w:cs="Times New Roman"/>
          <w:sz w:val="24"/>
          <w:szCs w:val="24"/>
        </w:rPr>
        <w:t xml:space="preserve"> порядку внесения в него изменений (далее – подготовка генерального плана).</w:t>
      </w:r>
    </w:p>
    <w:p w:rsidR="004C2F19" w:rsidRPr="004C2F19" w:rsidRDefault="007E642F" w:rsidP="004C2F19">
      <w:pPr>
        <w:pStyle w:val="a5"/>
        <w:numPr>
          <w:ilvl w:val="0"/>
          <w:numId w:val="1"/>
        </w:numPr>
        <w:jc w:val="both"/>
        <w:rPr>
          <w:rFonts w:ascii="Times New Roman" w:hAnsi="Times New Roman" w:cs="Times New Roman"/>
          <w:sz w:val="24"/>
          <w:szCs w:val="24"/>
        </w:rPr>
      </w:pPr>
      <w:r>
        <w:rPr>
          <w:rFonts w:ascii="Times New Roman" w:hAnsi="Times New Roman" w:cs="Times New Roman"/>
          <w:sz w:val="24"/>
          <w:szCs w:val="24"/>
        </w:rPr>
        <w:t>Т</w:t>
      </w:r>
      <w:r w:rsidR="004C2F19" w:rsidRPr="004C2F19">
        <w:rPr>
          <w:rFonts w:ascii="Times New Roman" w:hAnsi="Times New Roman" w:cs="Times New Roman"/>
          <w:sz w:val="24"/>
          <w:szCs w:val="24"/>
        </w:rPr>
        <w:t>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Глава II. ОБЩИЕ ТРЕБОВАНИЯ К ПОДГОТОВКЕ ПРОЕКТА</w:t>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Подготовка проекта генерального плана осуществляется на основании решения Главы сельского поселения.</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lastRenderedPageBreak/>
        <w:t>Финансирование подготовки проекта генерального плана осуществляется за счет средств, предусмотренных на эти цели в местном</w:t>
      </w:r>
      <w:r w:rsidR="004E33B4">
        <w:rPr>
          <w:rFonts w:ascii="Times New Roman" w:hAnsi="Times New Roman" w:cs="Times New Roman"/>
          <w:sz w:val="24"/>
          <w:szCs w:val="24"/>
        </w:rPr>
        <w:t xml:space="preserve"> бюджете на соответствующий год.</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Проект генерального плана выполняется на электронных носителях и дублируется на бумажных носителях.</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вида.</w:t>
      </w:r>
    </w:p>
    <w:p w:rsidR="004C2F19" w:rsidRPr="004C2F19" w:rsidRDefault="004C2F19" w:rsidP="004C2F19">
      <w:pPr>
        <w:jc w:val="center"/>
        <w:rPr>
          <w:rFonts w:ascii="Times New Roman" w:hAnsi="Times New Roman" w:cs="Times New Roman"/>
          <w:b/>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Глава III.  CОСТАВ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соответствии с Градостроительным кодексом Российской Федерации генеральный план содержит: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положение о территориальном планировании;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карту планируемого размещения объектов местного значения;</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г)</w:t>
      </w:r>
      <w:r w:rsidR="00FB3B29">
        <w:rPr>
          <w:rFonts w:ascii="Times New Roman" w:hAnsi="Times New Roman" w:cs="Times New Roman"/>
          <w:sz w:val="24"/>
          <w:szCs w:val="24"/>
        </w:rPr>
        <w:t xml:space="preserve"> </w:t>
      </w:r>
      <w:r w:rsidRPr="004C2F19">
        <w:rPr>
          <w:rFonts w:ascii="Times New Roman" w:hAnsi="Times New Roman" w:cs="Times New Roman"/>
          <w:sz w:val="24"/>
          <w:szCs w:val="24"/>
        </w:rPr>
        <w:t>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содержит пояснительную записку и соответствующие карты - утверждаемая часть проекта.</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включает в себя (в текстовой форме):</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Утверждаемая часть генерального плана включает следующие графические материалы (карты):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карту планируемого размещения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proofErr w:type="spellStart"/>
      <w:r w:rsidR="00F77473">
        <w:rPr>
          <w:rFonts w:ascii="Times New Roman" w:hAnsi="Times New Roman" w:cs="Times New Roman"/>
          <w:sz w:val="24"/>
          <w:szCs w:val="24"/>
        </w:rPr>
        <w:t>Кирилловка</w:t>
      </w:r>
      <w:r w:rsidRPr="004C2F19">
        <w:rPr>
          <w:rFonts w:ascii="Times New Roman" w:hAnsi="Times New Roman" w:cs="Times New Roman"/>
          <w:sz w:val="24"/>
          <w:szCs w:val="24"/>
        </w:rPr>
        <w:t>муниципального</w:t>
      </w:r>
      <w:proofErr w:type="spellEnd"/>
      <w:r w:rsidRPr="004C2F19">
        <w:rPr>
          <w:rFonts w:ascii="Times New Roman" w:hAnsi="Times New Roman" w:cs="Times New Roman"/>
          <w:sz w:val="24"/>
          <w:szCs w:val="24"/>
        </w:rPr>
        <w:t xml:space="preserve">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До утверждения законом Самарской области видов объектов местного значения в проекты генеральных планов включаются карты планируемого размещения объектов местного значения, необходимых для осуществления полномочий органов местного самоуправления, в том числе: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объектов электро-, тепло-, газо- и водоснабжения населения, водоотведения;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автомобильных дорог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объектов физической культуры и массового спорта, образования, здравоохранения, утилизации и переработки бытовых и промышленных отходов.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На картах (утверждаемая часть) проекта генерального плана соответственно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планируемые для размещения объекты местного значения, относящиеся к следующим областям: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электро-, тепло-, газо- и водоснабжение населения, водоотведение;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автомобильные дороги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физическая культура и массовый спорт, образование, здравоохранение, утилизация и переработка бытовых и промышленных отходов;</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области в связи с решением вопросов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границы населенных пунктов (в том числе границы образуемых населенных пунктов), входящих в состав сельского поселения </w:t>
      </w:r>
      <w:proofErr w:type="spellStart"/>
      <w:r w:rsidR="00F77473">
        <w:rPr>
          <w:rFonts w:ascii="Times New Roman" w:hAnsi="Times New Roman" w:cs="Times New Roman"/>
          <w:sz w:val="24"/>
          <w:szCs w:val="24"/>
        </w:rPr>
        <w:t>Кирилловка</w:t>
      </w:r>
      <w:r w:rsidRPr="004C2F19">
        <w:rPr>
          <w:rFonts w:ascii="Times New Roman" w:hAnsi="Times New Roman" w:cs="Times New Roman"/>
          <w:sz w:val="24"/>
          <w:szCs w:val="24"/>
        </w:rPr>
        <w:t>муниципального</w:t>
      </w:r>
      <w:proofErr w:type="spellEnd"/>
      <w:r w:rsidRPr="004C2F19">
        <w:rPr>
          <w:rFonts w:ascii="Times New Roman" w:hAnsi="Times New Roman" w:cs="Times New Roman"/>
          <w:sz w:val="24"/>
          <w:szCs w:val="24"/>
        </w:rPr>
        <w:t xml:space="preserve">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границы и описание функциональных зон с указанием планируемых для размещения в них объектов федерального значения, объектов регионального значения, объектов местного 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Карты утверждаемой части проекта генерального плана выполняются в масштабах 1:25000, 1:5000.</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Материалы по обоснованию генерального плана в текстовой форме в виде пояснительной записки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сведения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обоснование выбранного варианта размещения объектов местного значения на основе анализа использования территорий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возможных направлений развития этих территорий и прогнозируемых ограничений их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оценку возможного влияния планируемых для размещения объектов местного значения на комплексное развитие этих территорий;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г)</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утвержденные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видах, назначении и наименованиях, планируемых для размещения на территории </w:t>
      </w:r>
      <w:r w:rsidRPr="004C2F19">
        <w:rPr>
          <w:rFonts w:ascii="Times New Roman" w:hAnsi="Times New Roman" w:cs="Times New Roman"/>
          <w:sz w:val="24"/>
          <w:szCs w:val="24"/>
        </w:rPr>
        <w:lastRenderedPageBreak/>
        <w:t xml:space="preserve">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w:t>
      </w:r>
      <w:r>
        <w:rPr>
          <w:rFonts w:ascii="Times New Roman" w:hAnsi="Times New Roman" w:cs="Times New Roman"/>
          <w:sz w:val="24"/>
          <w:szCs w:val="24"/>
        </w:rPr>
        <w:t xml:space="preserve"> </w:t>
      </w:r>
      <w:r w:rsidRPr="004C2F19">
        <w:rPr>
          <w:rFonts w:ascii="Times New Roman" w:hAnsi="Times New Roman" w:cs="Times New Roman"/>
          <w:sz w:val="24"/>
          <w:szCs w:val="24"/>
        </w:rPr>
        <w:t>перечень и характеристику основных факторов риска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е)</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перечень земельных участков, которые включаются в границы населенных пунктов, входящих в состав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ж)</w:t>
      </w:r>
      <w:r>
        <w:rPr>
          <w:rFonts w:ascii="Times New Roman" w:hAnsi="Times New Roman" w:cs="Times New Roman"/>
          <w:sz w:val="24"/>
          <w:szCs w:val="24"/>
        </w:rPr>
        <w:t xml:space="preserve"> </w:t>
      </w:r>
      <w:r w:rsidRPr="004C2F19">
        <w:rPr>
          <w:rFonts w:ascii="Times New Roman" w:hAnsi="Times New Roman" w:cs="Times New Roman"/>
          <w:sz w:val="24"/>
          <w:szCs w:val="24"/>
        </w:rPr>
        <w:t>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материалах по обоснованию проектов генеральных планов, прилагаемых в виде карт,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существующих населенных пунктов, входящих в состав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местоположение существующих и строящихся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особые экономические зоны;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особо охраняемые природные территории федерального, регионального,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объектов культурного наследия;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зоны с особыми условиями использования территорий;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подверженные риску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объектов местного значения муниципального района.</w:t>
      </w:r>
    </w:p>
    <w:p w:rsidR="004C2F19" w:rsidRPr="00FB3B29" w:rsidRDefault="004C2F19" w:rsidP="00FB3B29">
      <w:pPr>
        <w:pStyle w:val="a5"/>
        <w:numPr>
          <w:ilvl w:val="0"/>
          <w:numId w:val="3"/>
        </w:numPr>
        <w:jc w:val="both"/>
        <w:rPr>
          <w:rFonts w:ascii="Times New Roman" w:hAnsi="Times New Roman" w:cs="Times New Roman"/>
          <w:sz w:val="24"/>
          <w:szCs w:val="24"/>
        </w:rPr>
      </w:pPr>
      <w:r w:rsidRPr="00FB3B29">
        <w:rPr>
          <w:rFonts w:ascii="Times New Roman" w:hAnsi="Times New Roman" w:cs="Times New Roman"/>
          <w:sz w:val="24"/>
          <w:szCs w:val="24"/>
        </w:rPr>
        <w:t>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lastRenderedPageBreak/>
        <w:t>Глава IV. ПОРЯДОК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Решение о подготовке проекта генерального плана принимается Главой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администрацией сельского поселения посредством размещения муниципального заказа в порядке, установленном федеральным законом о размещении заказов на поставки товаров, выполнение работ, оказание услуг для государственных и муниципальных нужд.</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образования, с последующим внесением в генеральный план изменений, относящихся к другим частям территорий муниципального образования.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 с учетом программ, принятых в установленном порядке и реализуемых за счет средств федерального бюджета, бюджета области, местного бюджета,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результатов публичных слушаний по проекту генерального плана, а также с учетом предложений заинтересованных лиц.</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Разработанный организацией – разработчиком проект генерального плана подлежит проверке Администрацией сельского поселения на соответствие требованиям, установленным законодательством Российской Федерации и муниципальными правовыми актами.</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Администрация сельского поселения обеспечивает доступ к проекту генерального плана и материалам по его обоснованию в информационной системе 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утверждения генерального плана.</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lastRenderedPageBreak/>
        <w:t>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 вправе оспорить генеральный план в судебном порядке.</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Предложения федеральных органов государственной власти, органов государственной власти субъектов Российской Федерации, органов местного самоуправления, заинтересованных физических и юридических лиц о внесении изменений </w:t>
      </w:r>
      <w:r w:rsidR="00FB3B29" w:rsidRPr="00FB3B29">
        <w:rPr>
          <w:rFonts w:ascii="Times New Roman" w:hAnsi="Times New Roman" w:cs="Times New Roman"/>
          <w:sz w:val="24"/>
          <w:szCs w:val="24"/>
        </w:rPr>
        <w:t>в генеральный план,</w:t>
      </w:r>
      <w:r w:rsidRPr="00FB3B29">
        <w:rPr>
          <w:rFonts w:ascii="Times New Roman" w:hAnsi="Times New Roman" w:cs="Times New Roman"/>
          <w:sz w:val="24"/>
          <w:szCs w:val="24"/>
        </w:rPr>
        <w:t xml:space="preserve"> представляются Главе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4C2F1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Уставом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сельского поселения в Собрание Представителей сельского поселения для утверждения.</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 ПОРЯДОК СОГЛАСОВАНИЯ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согласованию с:</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области или 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земельных участков из земель лесного фонда, или на 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Правительством Самарской области (в случае если в соответствии с документами территориального планирования Правительства Самарской области планируется размещение объектов регионального значения на территории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области или предусматривается в соответствии с указанным проектом включение в границы населенных пунктов (в том числе образуемых населенных пунктов), входящих в поселения, земельных </w:t>
      </w:r>
      <w:r w:rsidRPr="004C2F19">
        <w:rPr>
          <w:rFonts w:ascii="Times New Roman" w:hAnsi="Times New Roman" w:cs="Times New Roman"/>
          <w:sz w:val="24"/>
          <w:szCs w:val="24"/>
        </w:rPr>
        <w:lastRenderedPageBreak/>
        <w:t xml:space="preserve">участков из земель сельскохозяйственного назначения, или исключение из границ этих населенных пунктов земельных участков, которые планируется отнести к категории земель сельскохозяйственного назначения, или на территории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находятся особо охраняемые природные территории регионального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органами местного самоуправления муниципальных образований, имеющих общую границу с сельским поселением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(для согласования в части соблюдения интересов 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сельского поселения, зон планируемого размещения объектов местного значения, которые могут оказать негативное воздействие на окружающую среду на территории таких муниципальных образований).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вопросы не могут рассматриваться при согласовании проекта генерального плана.</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 случае если в установленный срок не поступят заключения на проект генерального плана, такой проект считается согласованным.</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FB3B29" w:rsidRPr="00FB3B29" w:rsidRDefault="004C2F19" w:rsidP="004C2F1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Порядок согласования проекта генерального плана и порядок работы согласительной комиссии осуществляются в соответствии с Положением о согласовании проектов схем территориального планирования субъектов Российской Федерации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 результатам работы согласительная комиссия представляет главе поселения: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в текстовой форме и в виде карт по несогласованным вопросам.</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 xml:space="preserve">На основании документов и материалов, представленных согласительной комиссией, глава сельского поселения вправе принять решение о направлении согласованного или не согласованного в определенной части проекта генерального плана совместно с протоколом публичных слушаний по проекту генерального плана </w:t>
      </w:r>
      <w:r w:rsidRPr="00FB3B29">
        <w:rPr>
          <w:rFonts w:ascii="Times New Roman" w:hAnsi="Times New Roman" w:cs="Times New Roman"/>
          <w:sz w:val="24"/>
          <w:szCs w:val="24"/>
        </w:rPr>
        <w:lastRenderedPageBreak/>
        <w:t>и заключением о результатах таких публичных слушаний в Собрание Представителей сельского поселения или об отклонении такого проекта и о направлении его на доработку.</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VI. СБОР ИСХОДНЫХ ДАННЫХ</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ДЛЯ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Исходная информация для подготовки проекта генерального плана включает в себя: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нормативные правовые акты органов государственной власти Самарской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картографическую информацию, включая топографические карты различных требуемых масштабов, </w:t>
      </w:r>
      <w:proofErr w:type="spellStart"/>
      <w:r w:rsidRPr="004C2F19">
        <w:rPr>
          <w:rFonts w:ascii="Times New Roman" w:hAnsi="Times New Roman" w:cs="Times New Roman"/>
          <w:sz w:val="24"/>
          <w:szCs w:val="24"/>
        </w:rPr>
        <w:t>ортофотопланы</w:t>
      </w:r>
      <w:proofErr w:type="spellEnd"/>
      <w:r w:rsidRPr="004C2F19">
        <w:rPr>
          <w:rFonts w:ascii="Times New Roman" w:hAnsi="Times New Roman" w:cs="Times New Roman"/>
          <w:sz w:val="24"/>
          <w:szCs w:val="24"/>
        </w:rPr>
        <w:t xml:space="preserve">, </w:t>
      </w:r>
      <w:proofErr w:type="spellStart"/>
      <w:r w:rsidRPr="004C2F19">
        <w:rPr>
          <w:rFonts w:ascii="Times New Roman" w:hAnsi="Times New Roman" w:cs="Times New Roman"/>
          <w:sz w:val="24"/>
          <w:szCs w:val="24"/>
        </w:rPr>
        <w:t>аэро</w:t>
      </w:r>
      <w:proofErr w:type="spellEnd"/>
      <w:r w:rsidRPr="004C2F19">
        <w:rPr>
          <w:rFonts w:ascii="Times New Roman" w:hAnsi="Times New Roman" w:cs="Times New Roman"/>
          <w:sz w:val="24"/>
          <w:szCs w:val="24"/>
        </w:rPr>
        <w:t>-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иную информацию, требование о предоставлении которой может содержаться в задании на проектирование.</w:t>
      </w:r>
    </w:p>
    <w:p w:rsidR="00FB3B2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Состав и содержание исходной информации определяются в соответствии с требованиями, предъявляемыми к генеральным планам.</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Источниками получения исходной информации для подготовки проектов генеральных планов являются: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федеральная государственная информационная система территориального планирования;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информационная система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автоматизированная информационная система государственного кадастра недвижимости;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аналитические и статистические доклады, обзоры и отчеты;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фонды картографической и геодезической информации;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инвентаризации земель и недвижимого имущества;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инженерно-геологических и инженерно-геодезических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стратегии и программы, иные сведения.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Материалы исходной информации для подготовки (внесения изменений) проекта генерального плана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ведения, доступ к которым обеспечивается в ФГИС ТП;</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материалы информационной системы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т.д.),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данные о демографической ситуации и занятости населения;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социальной, транспортной, инженерной и производственной инфраструктурах, строительной базе;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социально-экономических прогнозов развития муниципального образования.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 УТВЕРЖДЕНИЕ ГЕНЕРАЛЬНОГО ПЛАНА</w:t>
      </w:r>
    </w:p>
    <w:p w:rsidR="004C2F19" w:rsidRPr="00FB3B29" w:rsidRDefault="004C2F19" w:rsidP="00FB3B29">
      <w:pPr>
        <w:jc w:val="center"/>
        <w:rPr>
          <w:rFonts w:ascii="Times New Roman" w:hAnsi="Times New Roman" w:cs="Times New Roman"/>
          <w:b/>
          <w:sz w:val="24"/>
          <w:szCs w:val="24"/>
        </w:rPr>
      </w:pPr>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генерального плана, документами и материалами, представленными согласительной комиссией направляется Главой сельского </w:t>
      </w:r>
      <w:r w:rsidR="00FB3B29" w:rsidRPr="00FB3B29">
        <w:rPr>
          <w:rFonts w:ascii="Times New Roman" w:hAnsi="Times New Roman" w:cs="Times New Roman"/>
          <w:sz w:val="24"/>
          <w:szCs w:val="24"/>
        </w:rPr>
        <w:t>поселения на</w:t>
      </w:r>
      <w:r w:rsidRPr="00FB3B29">
        <w:rPr>
          <w:rFonts w:ascii="Times New Roman" w:hAnsi="Times New Roman" w:cs="Times New Roman"/>
          <w:sz w:val="24"/>
          <w:szCs w:val="24"/>
        </w:rPr>
        <w:t xml:space="preserve"> утверждение в Собрание Представителей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w:t>
      </w:r>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Генеральный план, в том числе внесение изменений в него, утверждается Собранием Представителей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w:t>
      </w:r>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сельского поселения. Администрация сельского поселения обеспечивает доступ к утвержденному генеральному плану сельского поселения </w:t>
      </w:r>
      <w:proofErr w:type="spellStart"/>
      <w:r w:rsidR="00F77473">
        <w:rPr>
          <w:rFonts w:ascii="Times New Roman" w:hAnsi="Times New Roman" w:cs="Times New Roman"/>
          <w:sz w:val="24"/>
          <w:szCs w:val="24"/>
        </w:rPr>
        <w:t>Кирилловка</w:t>
      </w:r>
      <w:proofErr w:type="spellEnd"/>
      <w:r w:rsidR="00F77473">
        <w:rPr>
          <w:rFonts w:ascii="Times New Roman" w:hAnsi="Times New Roman" w:cs="Times New Roman"/>
          <w:sz w:val="24"/>
          <w:szCs w:val="24"/>
        </w:rPr>
        <w:t xml:space="preserve"> </w:t>
      </w:r>
      <w:r w:rsidRPr="00FB3B29">
        <w:rPr>
          <w:rFonts w:ascii="Times New Roman" w:hAnsi="Times New Roman" w:cs="Times New Roman"/>
          <w:sz w:val="24"/>
          <w:szCs w:val="24"/>
        </w:rPr>
        <w:t xml:space="preserve">муниципального района Ставропольский Самарской области и материалам по его обоснованию в информационной системе 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администрации поселения в течение десяти дней со дня утверждения генерального плана.</w:t>
      </w:r>
    </w:p>
    <w:p w:rsidR="004C2F1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lastRenderedPageBreak/>
        <w:t>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участниками градостроительной деятельности независимо от их организационно-правовых форм и форм собственности.</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VIII. РЕАЛИЗАЦИЯ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 xml:space="preserve">Реализация генерального </w:t>
      </w:r>
      <w:r w:rsidR="00FB3B29" w:rsidRPr="00FB3B29">
        <w:rPr>
          <w:rFonts w:ascii="Times New Roman" w:hAnsi="Times New Roman" w:cs="Times New Roman"/>
          <w:sz w:val="24"/>
          <w:szCs w:val="24"/>
        </w:rPr>
        <w:t>плана осуществляется</w:t>
      </w:r>
      <w:r w:rsidRPr="00FB3B29">
        <w:rPr>
          <w:rFonts w:ascii="Times New Roman" w:hAnsi="Times New Roman" w:cs="Times New Roman"/>
          <w:sz w:val="24"/>
          <w:szCs w:val="24"/>
        </w:rPr>
        <w:t xml:space="preserve"> путем: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подготовки и утверждения документации по планировке территории в соответствии с генеральным планом;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государственных или муниципальных нужд, о переводе земель или земельных участков из одной категории в другую;</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4C2F1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IX. ПОРЯДОК ПОДГОТОВКИ ВНЕСЕНИЯ ИЗМЕНЕНИЙ</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В ГЕНЕРАЛЬНЫЙ ПЛАН</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сельского поселения с предложениями о внесении изменений в генеральный план.</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о внесении изменений в генеральный план могут вноситься в следующих случаях:</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программ, реализуемых за счет средств 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w:t>
      </w:r>
      <w:r w:rsidRPr="004C2F19">
        <w:rPr>
          <w:rFonts w:ascii="Times New Roman" w:hAnsi="Times New Roman" w:cs="Times New Roman"/>
          <w:sz w:val="24"/>
          <w:szCs w:val="24"/>
        </w:rPr>
        <w:lastRenderedPageBreak/>
        <w:t>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изменения границ населенных пунктов поселения (в соответствии с подпунктом 1 пункта 1 статьи 84 Земельного кодекса РФ).</w:t>
      </w:r>
    </w:p>
    <w:p w:rsid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Иные предложения о внесении изменений в генеральный план, кроме указанных в пункте 2 настоящей Главы не принимаются и не рассматриваются.</w:t>
      </w:r>
    </w:p>
    <w:p w:rsidR="004C2F19" w:rsidRP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w:t>
      </w: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Периодичность внесения изменений в генеральный план по подпункту 4 пункта 2 настоящей Главы составляет не чаще, чем один раз год.</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внесения изменений в генеральный план производится в соответствии с положениями глав IV – VII настоящего Положения.</w:t>
      </w:r>
    </w:p>
    <w:p w:rsidR="004C2F19" w:rsidRPr="004C2F19" w:rsidRDefault="004C2F19" w:rsidP="004C2F19">
      <w:pPr>
        <w:jc w:val="both"/>
        <w:rPr>
          <w:rFonts w:ascii="Times New Roman" w:hAnsi="Times New Roman" w:cs="Times New Roman"/>
          <w:sz w:val="24"/>
          <w:szCs w:val="24"/>
        </w:rPr>
      </w:pPr>
    </w:p>
    <w:p w:rsidR="004455CE" w:rsidRPr="004C2F19" w:rsidRDefault="004455CE" w:rsidP="004C2F19">
      <w:pPr>
        <w:jc w:val="both"/>
        <w:rPr>
          <w:rFonts w:ascii="Times New Roman" w:hAnsi="Times New Roman" w:cs="Times New Roman"/>
          <w:sz w:val="24"/>
          <w:szCs w:val="24"/>
        </w:rPr>
      </w:pPr>
    </w:p>
    <w:sectPr w:rsidR="004455CE" w:rsidRPr="004C2F1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31D1E"/>
    <w:multiLevelType w:val="hybridMultilevel"/>
    <w:tmpl w:val="E1FE55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951112A"/>
    <w:multiLevelType w:val="hybridMultilevel"/>
    <w:tmpl w:val="521EA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3DB627C"/>
    <w:multiLevelType w:val="hybridMultilevel"/>
    <w:tmpl w:val="2D84750E"/>
    <w:lvl w:ilvl="0" w:tplc="939C364A">
      <w:start w:val="1"/>
      <w:numFmt w:val="decimal"/>
      <w:lvlText w:val="%1."/>
      <w:lvlJc w:val="left"/>
      <w:pPr>
        <w:ind w:left="744" w:hanging="38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AEE214F"/>
    <w:multiLevelType w:val="hybridMultilevel"/>
    <w:tmpl w:val="9BEAEB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6F7E3C"/>
    <w:multiLevelType w:val="hybridMultilevel"/>
    <w:tmpl w:val="045EE630"/>
    <w:lvl w:ilvl="0" w:tplc="961E93C8">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95265C0"/>
    <w:multiLevelType w:val="hybridMultilevel"/>
    <w:tmpl w:val="9494771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15:restartNumberingAfterBreak="0">
    <w:nsid w:val="5EB20D6F"/>
    <w:multiLevelType w:val="hybridMultilevel"/>
    <w:tmpl w:val="BB461F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8F60537"/>
    <w:multiLevelType w:val="hybridMultilevel"/>
    <w:tmpl w:val="C2E680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A6C0B9B"/>
    <w:multiLevelType w:val="hybridMultilevel"/>
    <w:tmpl w:val="E24ACB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CA24322"/>
    <w:multiLevelType w:val="hybridMultilevel"/>
    <w:tmpl w:val="FA6CC7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89A0C2D"/>
    <w:multiLevelType w:val="hybridMultilevel"/>
    <w:tmpl w:val="F8242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B663840"/>
    <w:multiLevelType w:val="hybridMultilevel"/>
    <w:tmpl w:val="04FED5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9"/>
  </w:num>
  <w:num w:numId="3">
    <w:abstractNumId w:val="6"/>
  </w:num>
  <w:num w:numId="4">
    <w:abstractNumId w:val="4"/>
  </w:num>
  <w:num w:numId="5">
    <w:abstractNumId w:val="5"/>
  </w:num>
  <w:num w:numId="6">
    <w:abstractNumId w:val="8"/>
  </w:num>
  <w:num w:numId="7">
    <w:abstractNumId w:val="11"/>
  </w:num>
  <w:num w:numId="8">
    <w:abstractNumId w:val="0"/>
  </w:num>
  <w:num w:numId="9">
    <w:abstractNumId w:val="10"/>
  </w:num>
  <w:num w:numId="10">
    <w:abstractNumId w:val="2"/>
  </w:num>
  <w:num w:numId="11">
    <w:abstractNumId w:val="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1906"/>
    <w:rsid w:val="001A5A9D"/>
    <w:rsid w:val="004455CE"/>
    <w:rsid w:val="004C2F19"/>
    <w:rsid w:val="004E33B4"/>
    <w:rsid w:val="00571906"/>
    <w:rsid w:val="00753E21"/>
    <w:rsid w:val="007E642F"/>
    <w:rsid w:val="008C5AD0"/>
    <w:rsid w:val="00F670B0"/>
    <w:rsid w:val="00F77473"/>
    <w:rsid w:val="00FB3B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B31682-11C1-43C9-941F-B870636E8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C2F1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4C2F19"/>
    <w:rPr>
      <w:rFonts w:ascii="Segoe UI" w:hAnsi="Segoe UI" w:cs="Segoe UI"/>
      <w:sz w:val="18"/>
      <w:szCs w:val="18"/>
    </w:rPr>
  </w:style>
  <w:style w:type="paragraph" w:styleId="a5">
    <w:name w:val="List Paragraph"/>
    <w:basedOn w:val="a"/>
    <w:uiPriority w:val="34"/>
    <w:qFormat/>
    <w:rsid w:val="004C2F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4250</Words>
  <Characters>24228</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Amin</cp:lastModifiedBy>
  <cp:revision>13</cp:revision>
  <cp:lastPrinted>2017-12-27T03:53:00Z</cp:lastPrinted>
  <dcterms:created xsi:type="dcterms:W3CDTF">2017-12-12T06:57:00Z</dcterms:created>
  <dcterms:modified xsi:type="dcterms:W3CDTF">2017-12-27T03:54:00Z</dcterms:modified>
</cp:coreProperties>
</file>