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CBF" w:rsidRPr="00B16E0E" w:rsidRDefault="00775CBF" w:rsidP="00775CBF">
      <w:pPr>
        <w:ind w:left="5529"/>
        <w:jc w:val="center"/>
        <w:rPr>
          <w:sz w:val="28"/>
          <w:szCs w:val="28"/>
        </w:rPr>
      </w:pPr>
    </w:p>
    <w:p w:rsidR="00775CBF" w:rsidRPr="00B16E0E" w:rsidRDefault="00775CBF" w:rsidP="00775CBF">
      <w:pPr>
        <w:ind w:firstLine="709"/>
        <w:rPr>
          <w:sz w:val="28"/>
          <w:szCs w:val="28"/>
        </w:rPr>
      </w:pPr>
    </w:p>
    <w:p w:rsidR="002815B6" w:rsidRDefault="002815B6" w:rsidP="002815B6">
      <w:pPr>
        <w:jc w:val="center"/>
        <w:rPr>
          <w:sz w:val="28"/>
          <w:szCs w:val="28"/>
        </w:rPr>
      </w:pPr>
      <w:r>
        <w:rPr>
          <w:sz w:val="28"/>
          <w:szCs w:val="28"/>
        </w:rPr>
        <w:t xml:space="preserve">Местные нормативы градостроительного проектирования </w:t>
      </w:r>
      <w:r w:rsidR="000C54A5">
        <w:rPr>
          <w:sz w:val="28"/>
          <w:szCs w:val="28"/>
        </w:rPr>
        <w:t>сельского</w:t>
      </w:r>
      <w:r w:rsidR="00E6569E">
        <w:rPr>
          <w:sz w:val="28"/>
          <w:szCs w:val="28"/>
        </w:rPr>
        <w:t xml:space="preserve"> поселения </w:t>
      </w:r>
      <w:r w:rsidR="00262E66" w:rsidRPr="00262E66">
        <w:rPr>
          <w:sz w:val="28"/>
          <w:szCs w:val="28"/>
        </w:rPr>
        <w:t>Кирилловка</w:t>
      </w:r>
      <w:r w:rsidR="0001668E">
        <w:rPr>
          <w:sz w:val="28"/>
          <w:szCs w:val="28"/>
        </w:rPr>
        <w:t xml:space="preserve"> муниципального района </w:t>
      </w:r>
      <w:proofErr w:type="gramStart"/>
      <w:r w:rsidR="00674E32" w:rsidRPr="00674E32">
        <w:rPr>
          <w:sz w:val="28"/>
          <w:szCs w:val="28"/>
        </w:rPr>
        <w:t>Ставропольский</w:t>
      </w:r>
      <w:proofErr w:type="gramEnd"/>
      <w:r>
        <w:rPr>
          <w:sz w:val="28"/>
          <w:szCs w:val="28"/>
        </w:rPr>
        <w:t xml:space="preserve"> Самарской области</w:t>
      </w:r>
      <w:r>
        <w:rPr>
          <w:sz w:val="28"/>
          <w:szCs w:val="28"/>
        </w:rPr>
        <w:br/>
        <w:t>(далее – Нормативы)</w:t>
      </w:r>
    </w:p>
    <w:p w:rsidR="00DD129C" w:rsidRPr="00B16E0E" w:rsidRDefault="00DD129C" w:rsidP="00422199">
      <w:pPr>
        <w:pStyle w:val="3"/>
        <w:keepNext w:val="0"/>
        <w:keepLines w:val="0"/>
        <w:spacing w:before="0" w:line="276" w:lineRule="auto"/>
        <w:jc w:val="center"/>
        <w:rPr>
          <w:rFonts w:ascii="Times New Roman" w:hAnsi="Times New Roman"/>
          <w:b/>
          <w:sz w:val="28"/>
          <w:szCs w:val="28"/>
        </w:rPr>
      </w:pPr>
      <w:r w:rsidRPr="00B16E0E">
        <w:rPr>
          <w:rFonts w:ascii="Times New Roman" w:hAnsi="Times New Roman"/>
          <w:sz w:val="28"/>
          <w:szCs w:val="28"/>
        </w:rPr>
        <w:t xml:space="preserve">Раздел I. </w:t>
      </w:r>
      <w:r w:rsidR="00496A71" w:rsidRPr="00105479">
        <w:rPr>
          <w:rFonts w:ascii="Times New Roman" w:hAnsi="Times New Roman"/>
        </w:rPr>
        <w:t xml:space="preserve">Основная часть местных нормативов градостроительного проектирования </w:t>
      </w:r>
      <w:r w:rsidR="000C54A5" w:rsidRPr="000C54A5">
        <w:rPr>
          <w:rFonts w:ascii="Times New Roman" w:hAnsi="Times New Roman" w:cs="Times New Roman"/>
          <w:sz w:val="28"/>
          <w:szCs w:val="28"/>
        </w:rPr>
        <w:t>сельского</w:t>
      </w:r>
      <w:r w:rsidR="00E6569E" w:rsidRPr="0001668E">
        <w:rPr>
          <w:rFonts w:ascii="Times New Roman" w:hAnsi="Times New Roman" w:cs="Times New Roman"/>
        </w:rPr>
        <w:t xml:space="preserve"> поселения</w:t>
      </w:r>
      <w:r w:rsidR="00F11491" w:rsidRPr="00F11491">
        <w:rPr>
          <w:rFonts w:ascii="Times New Roman" w:hAnsi="Times New Roman" w:cs="Times New Roman"/>
        </w:rPr>
        <w:t xml:space="preserve"> </w:t>
      </w:r>
      <w:r w:rsidR="00262E66" w:rsidRPr="00262E66">
        <w:rPr>
          <w:rFonts w:ascii="Times New Roman" w:hAnsi="Times New Roman" w:cs="Times New Roman"/>
        </w:rPr>
        <w:t>Кирилловка</w:t>
      </w:r>
      <w:r w:rsidR="0001668E" w:rsidRPr="0001668E">
        <w:rPr>
          <w:rFonts w:ascii="Times New Roman" w:hAnsi="Times New Roman" w:cs="Times New Roman"/>
          <w:sz w:val="28"/>
          <w:szCs w:val="28"/>
        </w:rPr>
        <w:t xml:space="preserve"> муниципального района </w:t>
      </w:r>
      <w:proofErr w:type="gramStart"/>
      <w:r w:rsidR="00674E32" w:rsidRPr="00674E32">
        <w:rPr>
          <w:rFonts w:ascii="Times New Roman" w:hAnsi="Times New Roman" w:cs="Times New Roman"/>
          <w:sz w:val="28"/>
          <w:szCs w:val="28"/>
        </w:rPr>
        <w:t>Ставропольский</w:t>
      </w:r>
      <w:proofErr w:type="gramEnd"/>
      <w:r w:rsidR="00F11491" w:rsidRPr="00F11491">
        <w:rPr>
          <w:rFonts w:ascii="Times New Roman" w:hAnsi="Times New Roman" w:cs="Times New Roman"/>
          <w:sz w:val="28"/>
          <w:szCs w:val="28"/>
        </w:rPr>
        <w:t xml:space="preserve"> </w:t>
      </w:r>
      <w:r w:rsidR="00496A71" w:rsidRPr="0001668E">
        <w:rPr>
          <w:rFonts w:ascii="Times New Roman" w:hAnsi="Times New Roman" w:cs="Times New Roman"/>
        </w:rPr>
        <w:t xml:space="preserve">Самарской </w:t>
      </w:r>
      <w:r w:rsidR="00496A71" w:rsidRPr="00105479">
        <w:rPr>
          <w:rFonts w:ascii="Times New Roman" w:hAnsi="Times New Roman"/>
        </w:rPr>
        <w:t>области</w:t>
      </w: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Подраздел 1. Общие положения</w:t>
      </w:r>
    </w:p>
    <w:p w:rsidR="00DD129C" w:rsidRPr="00112136" w:rsidRDefault="00496A71"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D92437">
        <w:rPr>
          <w:rFonts w:eastAsiaTheme="minorEastAsia"/>
          <w:sz w:val="28"/>
          <w:szCs w:val="28"/>
        </w:rPr>
        <w:t>Настоящие Нормативы</w:t>
      </w:r>
      <w:r w:rsidR="00F11491" w:rsidRPr="00F11491">
        <w:rPr>
          <w:rFonts w:eastAsiaTheme="minorEastAsia"/>
          <w:sz w:val="28"/>
          <w:szCs w:val="28"/>
        </w:rPr>
        <w:t xml:space="preserve"> </w:t>
      </w:r>
      <w:r w:rsidR="00DD129C" w:rsidRPr="00B16E0E">
        <w:rPr>
          <w:rFonts w:eastAsiaTheme="minorEastAsia"/>
          <w:sz w:val="28"/>
          <w:szCs w:val="28"/>
        </w:rPr>
        <w:t xml:space="preserve">определяют совокупность расчетных показателей, установленных в соответствии с Градостроительным кодексом Российской Федерации (далее – ГрК РФ) в целях обеспечения благоприятных условий жизнедеятельности человека и подлежат применению при подготовке документов территориального планированиямуниципальных образований Самарской области, </w:t>
      </w:r>
      <w:r w:rsidR="00DD129C" w:rsidRPr="00112136">
        <w:rPr>
          <w:rFonts w:eastAsiaTheme="minorEastAsia"/>
          <w:sz w:val="28"/>
          <w:szCs w:val="28"/>
        </w:rPr>
        <w:t>документации по планировке территории.</w:t>
      </w:r>
    </w:p>
    <w:p w:rsidR="00DD129C" w:rsidRPr="005828C6"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5828C6">
        <w:rPr>
          <w:rFonts w:eastAsiaTheme="minorEastAsia"/>
          <w:sz w:val="28"/>
          <w:szCs w:val="28"/>
        </w:rPr>
        <w:t>Настоящие Нормативы также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(пункт 4 части 6 статьи30 ГрК РФ)</w:t>
      </w:r>
      <w:proofErr w:type="gramEnd"/>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Настоящие Нормативы в соответствии со статьей 29.2 ГрК РФ устанавливают совокупность расчетных показателей минимально </w:t>
      </w:r>
      <w:proofErr w:type="gramStart"/>
      <w:r w:rsidRPr="00B16E0E">
        <w:rPr>
          <w:rFonts w:eastAsiaTheme="minorEastAsia"/>
          <w:sz w:val="28"/>
          <w:szCs w:val="28"/>
        </w:rPr>
        <w:t>допустимого</w:t>
      </w:r>
      <w:proofErr w:type="gramEnd"/>
      <w:r w:rsidRPr="00B16E0E">
        <w:rPr>
          <w:rFonts w:eastAsiaTheme="minorEastAsia"/>
          <w:sz w:val="28"/>
          <w:szCs w:val="28"/>
        </w:rPr>
        <w:t xml:space="preserve"> уровня обеспеченности населения объектами местного значения и расчетных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Обеспеченность населения объектами – это количественная характеристика сети объектов социальной, транспортной, коммунальной инфраструктур, объектов благоустройства. Показатель обеспеченности населения объектами может определяться как отношение основной </w:t>
      </w:r>
      <w:r w:rsidRPr="00B16E0E">
        <w:rPr>
          <w:rFonts w:eastAsiaTheme="minorEastAsia"/>
          <w:sz w:val="28"/>
          <w:szCs w:val="28"/>
        </w:rPr>
        <w:lastRenderedPageBreak/>
        <w:t>количественной характеристики емкости (мощности) объекта к количеству населения, а также в отдельных случаях, как отношение количества объектов определенного типа к совокупной характеристике населения. Понятие обеспеченности населения объектами неприменимо к техническим или пространственным характеристикам самих объектов, таким как нормы пожарной безопасности или иным нормам, связанным с обеспечением безопасности людей.</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Территориальная доступность – это пространственная характеристика сети объектов социальной, транспортной, коммунальной инфраструктур. Территориальная доступность рассчитывается либо исходя из затрат на достижение выбранного объекта (как правило, затрат времени), либо исходя из расстояния до выбранного объекта, измеренного по </w:t>
      </w:r>
      <w:proofErr w:type="gramStart"/>
      <w:r w:rsidRPr="00B16E0E">
        <w:rPr>
          <w:rFonts w:eastAsiaTheme="minorEastAsia"/>
          <w:sz w:val="28"/>
          <w:szCs w:val="28"/>
        </w:rPr>
        <w:t>прямой</w:t>
      </w:r>
      <w:proofErr w:type="gramEnd"/>
      <w:r w:rsidRPr="00B16E0E">
        <w:rPr>
          <w:rFonts w:eastAsiaTheme="minorEastAsia"/>
          <w:sz w:val="28"/>
          <w:szCs w:val="28"/>
        </w:rPr>
        <w:t>, по имеющимся путям передвижения, или иным образом.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выделяется пешеходная и транспортная доступность:</w:t>
      </w:r>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пешеходная доступность – движение по территории, осуществляемое в условиях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 рекомендуется обосновывать отдельно;</w:t>
      </w:r>
      <w:proofErr w:type="gramEnd"/>
    </w:p>
    <w:p w:rsidR="00DD129C" w:rsidRPr="00B16E0E" w:rsidRDefault="00DD129C" w:rsidP="00DD129C">
      <w:pPr>
        <w:tabs>
          <w:tab w:val="left" w:pos="0"/>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w:t>
      </w:r>
      <w:r w:rsidR="00CD0B68" w:rsidRPr="00B16E0E">
        <w:rPr>
          <w:rFonts w:eastAsiaTheme="minorEastAsia"/>
          <w:sz w:val="28"/>
          <w:szCs w:val="28"/>
        </w:rPr>
        <w:t>спортная доступность –</w:t>
      </w:r>
      <w:r w:rsidRPr="00B16E0E">
        <w:rPr>
          <w:rFonts w:eastAsiaTheme="minorEastAsia"/>
          <w:sz w:val="28"/>
          <w:szCs w:val="28"/>
        </w:rPr>
        <w:t xml:space="preserve">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Совокупность расчётных показателей, устанавливаемая настоящими Нормативами, ориентирована на достижение целевых показателей, </w:t>
      </w:r>
      <w:r w:rsidR="00DB241B" w:rsidRPr="00B16E0E">
        <w:rPr>
          <w:rFonts w:eastAsiaTheme="minorEastAsia"/>
          <w:sz w:val="28"/>
          <w:szCs w:val="28"/>
        </w:rPr>
        <w:t xml:space="preserve">установленных </w:t>
      </w:r>
      <w:r w:rsidR="00DB241B" w:rsidRPr="009E4DBA">
        <w:rPr>
          <w:rFonts w:eastAsiaTheme="minorEastAsia"/>
          <w:sz w:val="28"/>
          <w:szCs w:val="28"/>
        </w:rPr>
        <w:t xml:space="preserve">Стратегией социально-экономического развития Самарской области на период до 2030 года, утверждённой постановлением Правительства Самарской области от 12.07.2017 </w:t>
      </w:r>
      <w:r w:rsidR="00DB241B" w:rsidRPr="00F11491">
        <w:rPr>
          <w:rFonts w:eastAsiaTheme="minorEastAsia"/>
          <w:sz w:val="28"/>
          <w:szCs w:val="28"/>
        </w:rPr>
        <w:t>№ 441,</w:t>
      </w:r>
      <w:r w:rsidR="00F11491" w:rsidRPr="00F11491">
        <w:rPr>
          <w:rFonts w:eastAsiaTheme="minorEastAsia"/>
          <w:sz w:val="28"/>
          <w:szCs w:val="28"/>
        </w:rPr>
        <w:t xml:space="preserve"> </w:t>
      </w:r>
      <w:r w:rsidR="00C57AB0" w:rsidRPr="00F11491">
        <w:rPr>
          <w:sz w:val="28"/>
          <w:szCs w:val="28"/>
        </w:rPr>
        <w:t xml:space="preserve">Программой сельского поселения </w:t>
      </w:r>
      <w:r w:rsidR="00C57AB0" w:rsidRPr="00F11491">
        <w:rPr>
          <w:sz w:val="28"/>
          <w:szCs w:val="28"/>
        </w:rPr>
        <w:lastRenderedPageBreak/>
        <w:t>Кирилловка муниципального района Ставропольский Самарской области «Социально – экономическое развитие сельского поселения Кирилловка муниципального района Ставропольский Самарской области на 2022 – 2024 годы», утверждённой постановлением Администрации сельского поселения Кирилловка</w:t>
      </w:r>
      <w:proofErr w:type="gramEnd"/>
      <w:r w:rsidR="00C57AB0" w:rsidRPr="00F11491">
        <w:rPr>
          <w:sz w:val="28"/>
          <w:szCs w:val="28"/>
        </w:rPr>
        <w:t xml:space="preserve"> муниципального района Ставропольский Самарской области от 29.12.2021 г. № 65</w:t>
      </w:r>
      <w:r w:rsidRPr="00F11491">
        <w:rPr>
          <w:rFonts w:eastAsiaTheme="minorEastAsia"/>
          <w:sz w:val="28"/>
          <w:szCs w:val="28"/>
        </w:rPr>
        <w:t xml:space="preserve">, государственными </w:t>
      </w:r>
      <w:r w:rsidRPr="00B16E0E">
        <w:rPr>
          <w:rFonts w:eastAsiaTheme="minorEastAsia"/>
          <w:sz w:val="28"/>
          <w:szCs w:val="28"/>
        </w:rPr>
        <w:t>программами Самарской области.</w:t>
      </w:r>
    </w:p>
    <w:p w:rsidR="00DD129C"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Районирование территории настоящими Нормативами не предусмотрено. </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упоминании функциональных зон генерального плана в настоящих Нормативах приводится код объекта по пункту 133.1 раздела XIV.1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w:t>
      </w:r>
      <w:r w:rsidR="00365C28" w:rsidRPr="00B16E0E">
        <w:rPr>
          <w:rFonts w:eastAsiaTheme="minorEastAsia"/>
          <w:sz w:val="28"/>
          <w:szCs w:val="28"/>
        </w:rPr>
        <w:t>ержденных</w:t>
      </w:r>
      <w:r w:rsidR="00740953" w:rsidRPr="00B16E0E">
        <w:rPr>
          <w:rFonts w:eastAsiaTheme="minorEastAsia"/>
          <w:sz w:val="28"/>
          <w:szCs w:val="28"/>
        </w:rPr>
        <w:t>п</w:t>
      </w:r>
      <w:r w:rsidRPr="00B16E0E">
        <w:rPr>
          <w:rFonts w:eastAsiaTheme="minorEastAsia"/>
          <w:sz w:val="28"/>
          <w:szCs w:val="28"/>
        </w:rPr>
        <w:t>риказом Минэкономразвития Р</w:t>
      </w:r>
      <w:r w:rsidR="005F1B5B" w:rsidRPr="00B16E0E">
        <w:rPr>
          <w:rFonts w:eastAsiaTheme="minorEastAsia"/>
          <w:sz w:val="28"/>
          <w:szCs w:val="28"/>
        </w:rPr>
        <w:t xml:space="preserve">оссийской </w:t>
      </w:r>
      <w:r w:rsidRPr="00B16E0E">
        <w:rPr>
          <w:rFonts w:eastAsiaTheme="minorEastAsia"/>
          <w:sz w:val="28"/>
          <w:szCs w:val="28"/>
        </w:rPr>
        <w:t>Ф</w:t>
      </w:r>
      <w:r w:rsidR="005F1B5B" w:rsidRPr="00B16E0E">
        <w:rPr>
          <w:rFonts w:eastAsiaTheme="minorEastAsia"/>
          <w:sz w:val="28"/>
          <w:szCs w:val="28"/>
        </w:rPr>
        <w:t>едерации</w:t>
      </w:r>
      <w:r w:rsidRPr="00B16E0E">
        <w:rPr>
          <w:rFonts w:eastAsiaTheme="minorEastAsia"/>
          <w:sz w:val="28"/>
          <w:szCs w:val="28"/>
        </w:rPr>
        <w:t xml:space="preserve"> от </w:t>
      </w:r>
      <w:r w:rsidR="00365C28" w:rsidRPr="00B16E0E">
        <w:rPr>
          <w:rFonts w:eastAsiaTheme="minorEastAsia"/>
          <w:sz w:val="28"/>
          <w:szCs w:val="28"/>
        </w:rPr>
        <w:t>0</w:t>
      </w:r>
      <w:r w:rsidRPr="00B16E0E">
        <w:rPr>
          <w:rFonts w:eastAsiaTheme="minorEastAsia"/>
          <w:sz w:val="28"/>
          <w:szCs w:val="28"/>
        </w:rPr>
        <w:t>9</w:t>
      </w:r>
      <w:r w:rsidR="00365C28" w:rsidRPr="00B16E0E">
        <w:rPr>
          <w:rFonts w:eastAsiaTheme="minorEastAsia"/>
          <w:sz w:val="28"/>
          <w:szCs w:val="28"/>
        </w:rPr>
        <w:t>.01.2018</w:t>
      </w:r>
      <w:r w:rsidRPr="00B16E0E">
        <w:rPr>
          <w:rFonts w:eastAsiaTheme="minorEastAsia"/>
          <w:sz w:val="28"/>
          <w:szCs w:val="28"/>
        </w:rPr>
        <w:t xml:space="preserve"> № 10.</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Термины и определения в настоящих Нормативах применяются в действующей редакции.</w:t>
      </w:r>
    </w:p>
    <w:p w:rsidR="00DD129C" w:rsidRPr="00B16E0E" w:rsidRDefault="00DD129C" w:rsidP="00DD129C">
      <w:pPr>
        <w:pStyle w:val="a3"/>
        <w:numPr>
          <w:ilvl w:val="0"/>
          <w:numId w:val="3"/>
        </w:numPr>
        <w:tabs>
          <w:tab w:val="left" w:pos="0"/>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Используемые сокращения приведены в пункте </w:t>
      </w:r>
      <w:r w:rsidR="00F3481D" w:rsidRPr="00F3481D">
        <w:rPr>
          <w:rFonts w:eastAsiaTheme="minorEastAsia"/>
          <w:sz w:val="28"/>
          <w:szCs w:val="28"/>
        </w:rPr>
        <w:t>3</w:t>
      </w:r>
      <w:r w:rsidR="00D75311">
        <w:rPr>
          <w:rFonts w:eastAsiaTheme="minorEastAsia"/>
          <w:sz w:val="28"/>
          <w:szCs w:val="28"/>
        </w:rPr>
        <w:t>1</w:t>
      </w:r>
      <w:r w:rsidRPr="00B16E0E">
        <w:rPr>
          <w:rFonts w:eastAsiaTheme="minorEastAsia"/>
          <w:sz w:val="28"/>
          <w:szCs w:val="28"/>
        </w:rPr>
        <w:t xml:space="preserve">. </w:t>
      </w:r>
      <w:bookmarkStart w:id="0" w:name="_Toc214015751"/>
    </w:p>
    <w:p w:rsidR="00DD129C" w:rsidRPr="00B16E0E" w:rsidRDefault="00DD129C" w:rsidP="00DD129C">
      <w:pPr>
        <w:pStyle w:val="a3"/>
        <w:tabs>
          <w:tab w:val="left" w:pos="0"/>
          <w:tab w:val="left" w:pos="1276"/>
        </w:tabs>
        <w:autoSpaceDE w:val="0"/>
        <w:autoSpaceDN w:val="0"/>
        <w:adjustRightInd w:val="0"/>
        <w:ind w:left="0"/>
        <w:jc w:val="both"/>
        <w:rPr>
          <w:rFonts w:eastAsiaTheme="minorEastAsia"/>
          <w:sz w:val="28"/>
          <w:szCs w:val="28"/>
        </w:rPr>
      </w:pPr>
    </w:p>
    <w:bookmarkEnd w:id="0"/>
    <w:p w:rsidR="00DB5296" w:rsidRPr="00B16E0E" w:rsidRDefault="00DB5296" w:rsidP="00DD129C">
      <w:pPr>
        <w:tabs>
          <w:tab w:val="left" w:pos="709"/>
          <w:tab w:val="left" w:pos="993"/>
        </w:tabs>
        <w:autoSpaceDE w:val="0"/>
        <w:autoSpaceDN w:val="0"/>
        <w:adjustRightInd w:val="0"/>
        <w:jc w:val="both"/>
        <w:rPr>
          <w:sz w:val="28"/>
        </w:rPr>
      </w:pPr>
    </w:p>
    <w:p w:rsidR="00E20289" w:rsidRPr="001F4036" w:rsidRDefault="00E20289" w:rsidP="00E20289">
      <w:pPr>
        <w:pStyle w:val="4"/>
        <w:spacing w:before="0" w:after="120"/>
        <w:jc w:val="center"/>
        <w:rPr>
          <w:rFonts w:ascii="Times New Roman" w:hAnsi="Times New Roman"/>
          <w:b w:val="0"/>
          <w:sz w:val="28"/>
          <w:szCs w:val="28"/>
        </w:rPr>
      </w:pPr>
      <w:r w:rsidRPr="00B16E0E">
        <w:rPr>
          <w:rFonts w:ascii="Times New Roman" w:hAnsi="Times New Roman"/>
          <w:b w:val="0"/>
          <w:sz w:val="28"/>
          <w:szCs w:val="28"/>
        </w:rPr>
        <w:t>Подраздел </w:t>
      </w:r>
      <w:r w:rsidR="00E03642">
        <w:rPr>
          <w:rFonts w:ascii="Times New Roman" w:hAnsi="Times New Roman"/>
          <w:b w:val="0"/>
          <w:sz w:val="28"/>
          <w:szCs w:val="28"/>
        </w:rPr>
        <w:t>2</w:t>
      </w:r>
      <w:r w:rsidRPr="00B16E0E">
        <w:rPr>
          <w:rFonts w:ascii="Times New Roman" w:hAnsi="Times New Roman"/>
          <w:b w:val="0"/>
          <w:sz w:val="28"/>
          <w:szCs w:val="28"/>
        </w:rPr>
        <w:t>. Перечень предельных значений расчётных показателей минимально допустимого уровня обеспеченности населения Самарской области объектами местного значения</w:t>
      </w:r>
      <w:r w:rsidR="000C54A5" w:rsidRPr="000C54A5">
        <w:rPr>
          <w:rFonts w:ascii="Times New Roman" w:hAnsi="Times New Roman" w:cs="Times New Roman"/>
          <w:b w:val="0"/>
          <w:sz w:val="28"/>
          <w:szCs w:val="28"/>
        </w:rPr>
        <w:t xml:space="preserve"> сельского</w:t>
      </w:r>
      <w:r w:rsidRPr="001F4036">
        <w:rPr>
          <w:rFonts w:ascii="Times New Roman" w:hAnsi="Times New Roman"/>
          <w:b w:val="0"/>
          <w:sz w:val="28"/>
          <w:szCs w:val="28"/>
        </w:rPr>
        <w:t>поселения и максимально допустимого уровня территориальной доступности таких объектов для населения</w:t>
      </w:r>
    </w:p>
    <w:p w:rsidR="00865C3D" w:rsidRPr="001F4036" w:rsidRDefault="00E20289" w:rsidP="00E20289">
      <w:pPr>
        <w:pStyle w:val="a3"/>
        <w:numPr>
          <w:ilvl w:val="0"/>
          <w:numId w:val="3"/>
        </w:numPr>
        <w:tabs>
          <w:tab w:val="left" w:pos="0"/>
        </w:tabs>
        <w:autoSpaceDE w:val="0"/>
        <w:autoSpaceDN w:val="0"/>
        <w:adjustRightInd w:val="0"/>
        <w:spacing w:line="360" w:lineRule="auto"/>
        <w:ind w:left="0" w:firstLine="709"/>
        <w:jc w:val="both"/>
        <w:rPr>
          <w:rFonts w:eastAsiaTheme="minorEastAsia"/>
          <w:sz w:val="28"/>
          <w:szCs w:val="28"/>
        </w:rPr>
      </w:pPr>
      <w:r w:rsidRPr="001F4036">
        <w:rPr>
          <w:rFonts w:eastAsiaTheme="minorEastAsia"/>
          <w:sz w:val="28"/>
          <w:szCs w:val="28"/>
        </w:rPr>
        <w:t xml:space="preserve">Нормируемые значения показателей объектов местного значения сельского поселения установлены в таблицах </w:t>
      </w:r>
      <w:r w:rsidR="00F3481D" w:rsidRPr="00F3481D">
        <w:rPr>
          <w:rFonts w:eastAsiaTheme="minorEastAsia"/>
          <w:sz w:val="28"/>
          <w:szCs w:val="28"/>
        </w:rPr>
        <w:t>1</w:t>
      </w:r>
      <w:r w:rsidRPr="00F3481D">
        <w:rPr>
          <w:rFonts w:eastAsiaTheme="minorEastAsia"/>
          <w:sz w:val="28"/>
          <w:szCs w:val="28"/>
        </w:rPr>
        <w:t xml:space="preserve"> – </w:t>
      </w:r>
      <w:r w:rsidR="00F3481D" w:rsidRPr="00F3481D">
        <w:rPr>
          <w:rFonts w:eastAsiaTheme="minorEastAsia"/>
          <w:sz w:val="28"/>
          <w:szCs w:val="28"/>
        </w:rPr>
        <w:t>15</w:t>
      </w:r>
      <w:r w:rsidRPr="001F4036">
        <w:rPr>
          <w:rFonts w:eastAsiaTheme="minorEastAsia"/>
          <w:sz w:val="28"/>
          <w:szCs w:val="28"/>
        </w:rPr>
        <w:t>.</w:t>
      </w:r>
    </w:p>
    <w:p w:rsidR="00865C3D" w:rsidRPr="001F4036" w:rsidRDefault="00865C3D" w:rsidP="00865C3D">
      <w:pPr>
        <w:pStyle w:val="5"/>
        <w:spacing w:before="0" w:after="120"/>
        <w:jc w:val="center"/>
        <w:rPr>
          <w:rFonts w:ascii="Times New Roman" w:eastAsiaTheme="majorEastAsia" w:hAnsi="Times New Roman"/>
          <w:b w:val="0"/>
          <w:sz w:val="28"/>
          <w:szCs w:val="28"/>
        </w:rPr>
      </w:pPr>
      <w:bookmarkStart w:id="1" w:name="_Toc214015784"/>
      <w:r w:rsidRPr="001F4036">
        <w:rPr>
          <w:rFonts w:ascii="Times New Roman" w:eastAsiaTheme="majorEastAsia" w:hAnsi="Times New Roman"/>
          <w:b w:val="0"/>
          <w:sz w:val="28"/>
          <w:szCs w:val="28"/>
        </w:rPr>
        <w:t>Транспорт и автомобильные дороги</w:t>
      </w:r>
      <w:bookmarkEnd w:id="1"/>
    </w:p>
    <w:p w:rsidR="00865C3D" w:rsidRPr="00B16E0E" w:rsidRDefault="00865C3D" w:rsidP="00865C3D">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7C7552">
        <w:rPr>
          <w:rFonts w:ascii="Times New Roman" w:eastAsiaTheme="minorEastAsia" w:hAnsi="Times New Roman"/>
          <w:b w:val="0"/>
          <w:sz w:val="28"/>
          <w:szCs w:val="28"/>
        </w:rPr>
        <w:t>поселения</w:t>
      </w:r>
      <w:r w:rsidRPr="00B16E0E">
        <w:rPr>
          <w:rFonts w:ascii="Times New Roman" w:eastAsiaTheme="minorEastAsia" w:hAnsi="Times New Roman"/>
          <w:b w:val="0"/>
          <w:sz w:val="28"/>
          <w:szCs w:val="28"/>
        </w:rPr>
        <w:t xml:space="preserve"> в области транспорта и автомобильных дорог</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865C3D" w:rsidRPr="00B16E0E" w:rsidTr="00865C3D">
        <w:trPr>
          <w:tblHeader/>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865C3D" w:rsidRPr="00B16E0E" w:rsidRDefault="00865C3D" w:rsidP="00865C3D">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865C3D" w:rsidRPr="00B16E0E" w:rsidTr="00865C3D">
        <w:trPr>
          <w:tblHeader/>
        </w:trPr>
        <w:tc>
          <w:tcPr>
            <w:tcW w:w="567" w:type="dxa"/>
            <w:vMerge/>
          </w:tcPr>
          <w:p w:rsidR="00865C3D" w:rsidRPr="00B16E0E" w:rsidRDefault="00865C3D" w:rsidP="00865C3D">
            <w:pPr>
              <w:spacing w:after="1" w:line="0" w:lineRule="atLeast"/>
            </w:pPr>
          </w:p>
        </w:tc>
        <w:tc>
          <w:tcPr>
            <w:tcW w:w="3544" w:type="dxa"/>
            <w:vMerge/>
          </w:tcPr>
          <w:p w:rsidR="00865C3D" w:rsidRPr="00B16E0E" w:rsidRDefault="00865C3D" w:rsidP="00865C3D">
            <w:pPr>
              <w:spacing w:after="1" w:line="0" w:lineRule="atLeast"/>
            </w:pP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865C3D" w:rsidRPr="00B16E0E" w:rsidTr="00865C3D">
        <w:trPr>
          <w:trHeight w:val="27"/>
        </w:trPr>
        <w:tc>
          <w:tcPr>
            <w:tcW w:w="56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865C3D" w:rsidRPr="00B16E0E" w:rsidRDefault="00865C3D" w:rsidP="005E140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Доля автомобильных дорог с твёрдым покрытием в границах населённых пунктов, входящих в состав </w:t>
            </w:r>
            <w:r w:rsidR="000C54A5" w:rsidRPr="000C54A5">
              <w:rPr>
                <w:rFonts w:ascii="Times New Roman" w:hAnsi="Times New Roman" w:cs="Times New Roman"/>
                <w:sz w:val="24"/>
                <w:szCs w:val="24"/>
              </w:rPr>
              <w:t>сельского</w:t>
            </w:r>
            <w:r w:rsidRPr="00B16E0E">
              <w:rPr>
                <w:rFonts w:ascii="Times New Roman" w:hAnsi="Times New Roman" w:cs="Times New Roman"/>
                <w:sz w:val="24"/>
                <w:szCs w:val="24"/>
              </w:rPr>
              <w:t>поселени</w:t>
            </w:r>
            <w:r w:rsidR="005E1407">
              <w:rPr>
                <w:rFonts w:ascii="Times New Roman" w:hAnsi="Times New Roman" w:cs="Times New Roman"/>
                <w:sz w:val="24"/>
                <w:szCs w:val="24"/>
              </w:rPr>
              <w:t>я</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процент от общей </w:t>
            </w:r>
            <w:proofErr w:type="gramStart"/>
            <w:r w:rsidRPr="00B16E0E">
              <w:rPr>
                <w:rFonts w:ascii="Times New Roman" w:hAnsi="Times New Roman" w:cs="Times New Roman"/>
                <w:sz w:val="24"/>
                <w:szCs w:val="24"/>
              </w:rPr>
              <w:t>протяжён-ности</w:t>
            </w:r>
            <w:proofErr w:type="gramEnd"/>
            <w:r w:rsidRPr="00B16E0E">
              <w:rPr>
                <w:rFonts w:ascii="Times New Roman" w:hAnsi="Times New Roman" w:cs="Times New Roman"/>
                <w:sz w:val="24"/>
                <w:szCs w:val="24"/>
              </w:rPr>
              <w:t xml:space="preserve"> автодорог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 2030г.</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rPr>
          <w:trHeight w:val="1124"/>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 по расчётным срокам документов территориального планирования:</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процент от общего количества объектов в населённом пункте</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менее 10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10 до 49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199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2045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от 200 жит</w:t>
            </w:r>
            <w:proofErr w:type="gramStart"/>
            <w:r w:rsidRPr="00B16E0E">
              <w:rPr>
                <w:rFonts w:ascii="Times New Roman" w:hAnsi="Times New Roman" w:cs="Times New Roman"/>
                <w:sz w:val="24"/>
                <w:szCs w:val="24"/>
              </w:rPr>
              <w:t>.к</w:t>
            </w:r>
            <w:proofErr w:type="gramEnd"/>
            <w:r w:rsidRPr="00B16E0E">
              <w:rPr>
                <w:rFonts w:ascii="Times New Roman" w:hAnsi="Times New Roman" w:cs="Times New Roman"/>
                <w:sz w:val="24"/>
                <w:szCs w:val="24"/>
              </w:rPr>
              <w:t xml:space="preserve"> 2030 г.:</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vMerge/>
          </w:tcPr>
          <w:p w:rsidR="00865C3D" w:rsidRPr="00B16E0E" w:rsidRDefault="00865C3D" w:rsidP="00865C3D">
            <w:pPr>
              <w:pStyle w:val="ConsPlusNormal"/>
              <w:jc w:val="center"/>
              <w:rPr>
                <w:rFonts w:ascii="Times New Roman" w:hAnsi="Times New Roman" w:cs="Times New Roman"/>
                <w:sz w:val="24"/>
                <w:szCs w:val="24"/>
              </w:rPr>
            </w:pPr>
          </w:p>
        </w:tc>
        <w:tc>
          <w:tcPr>
            <w:tcW w:w="1417" w:type="dxa"/>
            <w:vMerge/>
          </w:tcPr>
          <w:p w:rsidR="00865C3D" w:rsidRPr="00B16E0E" w:rsidRDefault="00865C3D" w:rsidP="00865C3D">
            <w:pPr>
              <w:pStyle w:val="ConsPlusNormal"/>
              <w:jc w:val="center"/>
              <w:rPr>
                <w:rFonts w:ascii="Times New Roman" w:hAnsi="Times New Roman" w:cs="Times New Roman"/>
                <w:sz w:val="24"/>
                <w:szCs w:val="24"/>
              </w:rPr>
            </w:pPr>
          </w:p>
        </w:tc>
      </w:tr>
      <w:tr w:rsidR="00865C3D" w:rsidRPr="00B16E0E" w:rsidTr="00865C3D">
        <w:trPr>
          <w:trHeight w:val="1110"/>
        </w:trPr>
        <w:tc>
          <w:tcPr>
            <w:tcW w:w="56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 по планируемым этапам реализации градостроительной документации:</w:t>
            </w:r>
          </w:p>
        </w:tc>
        <w:tc>
          <w:tcPr>
            <w:tcW w:w="1559"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авт./      1000 жит.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vMerge w:val="restart"/>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AE2FC4" w:rsidRPr="00B16E0E" w:rsidTr="00AE2FC4">
        <w:trPr>
          <w:trHeight w:val="385"/>
        </w:trPr>
        <w:tc>
          <w:tcPr>
            <w:tcW w:w="567" w:type="dxa"/>
            <w:vMerge/>
          </w:tcPr>
          <w:p w:rsidR="00AE2FC4" w:rsidRPr="00B16E0E" w:rsidRDefault="00AE2FC4" w:rsidP="00865C3D">
            <w:pPr>
              <w:pStyle w:val="ConsPlusNormal"/>
              <w:jc w:val="center"/>
              <w:rPr>
                <w:rFonts w:ascii="Times New Roman" w:hAnsi="Times New Roman" w:cs="Times New Roman"/>
                <w:sz w:val="24"/>
                <w:szCs w:val="24"/>
              </w:rPr>
            </w:pPr>
          </w:p>
        </w:tc>
        <w:tc>
          <w:tcPr>
            <w:tcW w:w="3544" w:type="dxa"/>
          </w:tcPr>
          <w:p w:rsidR="00AE2FC4" w:rsidRPr="00B16E0E" w:rsidRDefault="00AE2FC4"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к 2035 г.:</w:t>
            </w:r>
          </w:p>
        </w:tc>
        <w:tc>
          <w:tcPr>
            <w:tcW w:w="1559" w:type="dxa"/>
            <w:vMerge/>
          </w:tcPr>
          <w:p w:rsidR="00AE2FC4" w:rsidRPr="00B16E0E" w:rsidRDefault="00AE2FC4" w:rsidP="00865C3D">
            <w:pPr>
              <w:pStyle w:val="ConsPlusNormal"/>
              <w:jc w:val="center"/>
              <w:rPr>
                <w:rFonts w:ascii="Times New Roman" w:hAnsi="Times New Roman" w:cs="Times New Roman"/>
                <w:sz w:val="24"/>
                <w:szCs w:val="24"/>
              </w:rPr>
            </w:pPr>
          </w:p>
        </w:tc>
        <w:tc>
          <w:tcPr>
            <w:tcW w:w="1276" w:type="dxa"/>
          </w:tcPr>
          <w:p w:rsidR="00AE2FC4" w:rsidRPr="00B16E0E" w:rsidRDefault="00F00D91"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405</w:t>
            </w:r>
          </w:p>
        </w:tc>
        <w:tc>
          <w:tcPr>
            <w:tcW w:w="1276" w:type="dxa"/>
            <w:vMerge/>
          </w:tcPr>
          <w:p w:rsidR="00AE2FC4" w:rsidRPr="00B16E0E" w:rsidRDefault="00AE2FC4" w:rsidP="00865C3D">
            <w:pPr>
              <w:pStyle w:val="ConsPlusNormal"/>
              <w:jc w:val="center"/>
              <w:rPr>
                <w:rFonts w:ascii="Times New Roman" w:hAnsi="Times New Roman" w:cs="Times New Roman"/>
                <w:sz w:val="24"/>
                <w:szCs w:val="24"/>
              </w:rPr>
            </w:pPr>
          </w:p>
        </w:tc>
        <w:tc>
          <w:tcPr>
            <w:tcW w:w="1417" w:type="dxa"/>
            <w:vMerge/>
          </w:tcPr>
          <w:p w:rsidR="00AE2FC4" w:rsidRPr="00B16E0E" w:rsidRDefault="00AE2FC4" w:rsidP="00865C3D">
            <w:pPr>
              <w:pStyle w:val="ConsPlusNormal"/>
              <w:rPr>
                <w:rFonts w:ascii="Times New Roman" w:hAnsi="Times New Roman" w:cs="Times New Roman"/>
                <w:sz w:val="24"/>
                <w:szCs w:val="24"/>
              </w:rPr>
            </w:pPr>
          </w:p>
        </w:tc>
      </w:tr>
      <w:tr w:rsidR="00865C3D" w:rsidRPr="00B16E0E" w:rsidTr="00865C3D">
        <w:tc>
          <w:tcPr>
            <w:tcW w:w="567" w:type="dxa"/>
            <w:vMerge w:val="restart"/>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59" w:type="dxa"/>
            <w:vMerge w:val="restart"/>
          </w:tcPr>
          <w:p w:rsidR="00865C3D" w:rsidRPr="00B16E0E" w:rsidRDefault="00865C3D" w:rsidP="00865C3D">
            <w:pPr>
              <w:pStyle w:val="ConsPlusNormal"/>
              <w:jc w:val="center"/>
              <w:rPr>
                <w:rFonts w:ascii="Times New Roman" w:hAnsi="Times New Roman" w:cs="Times New Roman"/>
              </w:rPr>
            </w:pPr>
            <w:r w:rsidRPr="00B16E0E">
              <w:rPr>
                <w:rFonts w:ascii="Times New Roman" w:hAnsi="Times New Roman" w:cs="Times New Roman"/>
                <w:sz w:val="24"/>
                <w:szCs w:val="24"/>
              </w:rPr>
              <w:t xml:space="preserve">кол-во остановок </w:t>
            </w:r>
            <w:proofErr w:type="gramStart"/>
            <w:r w:rsidRPr="00B16E0E">
              <w:rPr>
                <w:rFonts w:ascii="Times New Roman" w:hAnsi="Times New Roman" w:cs="Times New Roman"/>
                <w:sz w:val="24"/>
                <w:szCs w:val="24"/>
              </w:rPr>
              <w:t>обществен-ного</w:t>
            </w:r>
            <w:proofErr w:type="gramEnd"/>
            <w:r w:rsidRPr="00B16E0E">
              <w:rPr>
                <w:rFonts w:ascii="Times New Roman" w:hAnsi="Times New Roman" w:cs="Times New Roman"/>
                <w:sz w:val="24"/>
                <w:szCs w:val="24"/>
              </w:rPr>
              <w:t xml:space="preserve"> пассажир-ского транспорта на каждые 600 м протяжён-ности сети, ед.</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p>
        </w:tc>
        <w:tc>
          <w:tcPr>
            <w:tcW w:w="1417" w:type="dxa"/>
          </w:tcPr>
          <w:p w:rsidR="00865C3D" w:rsidRPr="00B16E0E" w:rsidRDefault="00865C3D" w:rsidP="00865C3D">
            <w:pPr>
              <w:pStyle w:val="ConsPlusNormal"/>
              <w:rPr>
                <w:rFonts w:ascii="Times New Roman" w:hAnsi="Times New Roman" w:cs="Times New Roman"/>
                <w:sz w:val="24"/>
                <w:szCs w:val="24"/>
              </w:rPr>
            </w:pP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жилых зонах (701010100), зонах застройки индивидуальными жилыми домами (701010101), зонах застройки малоэтажными жилыми домами (701010102)</w:t>
            </w:r>
          </w:p>
        </w:tc>
        <w:tc>
          <w:tcPr>
            <w:tcW w:w="1559" w:type="dxa"/>
            <w:vMerge/>
          </w:tcPr>
          <w:p w:rsidR="00865C3D" w:rsidRPr="00B16E0E" w:rsidRDefault="00865C3D" w:rsidP="00865C3D">
            <w:pPr>
              <w:pStyle w:val="ConsPlusNormal"/>
              <w:jc w:val="center"/>
              <w:rPr>
                <w:rFonts w:ascii="Times New Roman" w:hAnsi="Times New Roman" w:cs="Times New Roman"/>
                <w:sz w:val="24"/>
                <w:szCs w:val="24"/>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в зонах застройки среднеэтажными жилыми домами (701010103), </w:t>
            </w:r>
            <w:r w:rsidRPr="00B16E0E">
              <w:rPr>
                <w:rFonts w:ascii="Times New Roman" w:hAnsi="Times New Roman" w:cs="Times New Roman"/>
                <w:sz w:val="24"/>
                <w:szCs w:val="24"/>
              </w:rPr>
              <w:lastRenderedPageBreak/>
              <w:t xml:space="preserve">многоэтажными жилыми домами (701010104), </w:t>
            </w:r>
          </w:p>
        </w:tc>
        <w:tc>
          <w:tcPr>
            <w:tcW w:w="1559" w:type="dxa"/>
            <w:vMerge/>
          </w:tcPr>
          <w:p w:rsidR="00865C3D" w:rsidRPr="00B16E0E" w:rsidRDefault="00865C3D" w:rsidP="00865C3D">
            <w:pPr>
              <w:pStyle w:val="ConsPlusNormal"/>
              <w:jc w:val="center"/>
              <w:rPr>
                <w:rFonts w:ascii="Times New Roman" w:hAnsi="Times New Roman" w:cs="Times New Roman"/>
              </w:rP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многофункциональных общественно-деловых зонах (701010301), зонах специализированной общественной застройки (701010302), смешанной и общественно-деловой застройки (701010200), общественно-деловых зонах (701010300)</w:t>
            </w:r>
          </w:p>
        </w:tc>
        <w:tc>
          <w:tcPr>
            <w:tcW w:w="1559" w:type="dxa"/>
            <w:vMerge/>
          </w:tcPr>
          <w:p w:rsidR="00865C3D" w:rsidRPr="00B16E0E" w:rsidRDefault="00865C3D" w:rsidP="00865C3D">
            <w:pPr>
              <w:contextualSpacing/>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r>
      <w:tr w:rsidR="00865C3D" w:rsidRPr="00B16E0E" w:rsidTr="00865C3D">
        <w:tc>
          <w:tcPr>
            <w:tcW w:w="567" w:type="dxa"/>
            <w:vMerge/>
          </w:tcPr>
          <w:p w:rsidR="00865C3D" w:rsidRPr="00B16E0E" w:rsidRDefault="00865C3D" w:rsidP="00865C3D">
            <w:pPr>
              <w:pStyle w:val="ConsPlusNormal"/>
              <w:jc w:val="center"/>
              <w:rPr>
                <w:rFonts w:ascii="Times New Roman" w:hAnsi="Times New Roman" w:cs="Times New Roman"/>
                <w:sz w:val="24"/>
                <w:szCs w:val="24"/>
              </w:rPr>
            </w:pP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в прочих функциональных зонах, а также в незастроенной части населённого пункта и за его границами</w:t>
            </w:r>
          </w:p>
        </w:tc>
        <w:tc>
          <w:tcPr>
            <w:tcW w:w="1559" w:type="dxa"/>
            <w:vMerge/>
          </w:tcPr>
          <w:p w:rsidR="00865C3D" w:rsidRPr="00B16E0E" w:rsidRDefault="00865C3D" w:rsidP="00865C3D">
            <w:pPr>
              <w:tabs>
                <w:tab w:val="left" w:pos="1418"/>
              </w:tabs>
              <w:spacing w:before="60" w:after="60"/>
              <w:ind w:left="-108" w:right="-108"/>
              <w:jc w:val="center"/>
            </w:pP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w:t>
            </w:r>
            <w:proofErr w:type="gramStart"/>
            <w:r w:rsidRPr="00B16E0E">
              <w:rPr>
                <w:rFonts w:ascii="Times New Roman" w:hAnsi="Times New Roman" w:cs="Times New Roman"/>
                <w:sz w:val="24"/>
                <w:szCs w:val="24"/>
              </w:rPr>
              <w:t>соответст-вии</w:t>
            </w:r>
            <w:proofErr w:type="gramEnd"/>
            <w:r w:rsidRPr="00B16E0E">
              <w:rPr>
                <w:rFonts w:ascii="Times New Roman" w:hAnsi="Times New Roman" w:cs="Times New Roman"/>
                <w:sz w:val="24"/>
                <w:szCs w:val="24"/>
              </w:rPr>
              <w:t xml:space="preserve"> с ПКРТИ, ПОДД, картой маршрута</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865C3D" w:rsidRPr="00B16E0E" w:rsidTr="00865C3D">
        <w:tc>
          <w:tcPr>
            <w:tcW w:w="567" w:type="dxa"/>
          </w:tcPr>
          <w:p w:rsidR="00865C3D" w:rsidRPr="00B16E0E" w:rsidRDefault="00E52326" w:rsidP="00865C3D">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Pr>
          <w:p w:rsidR="00865C3D" w:rsidRPr="00B16E0E" w:rsidRDefault="00865C3D" w:rsidP="00865C3D">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муниципальных маршрутах регулярных перевозок</w:t>
            </w:r>
          </w:p>
        </w:tc>
        <w:tc>
          <w:tcPr>
            <w:tcW w:w="1559"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 площадок на 1 маршрут</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w:t>
            </w:r>
          </w:p>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roofErr w:type="gramStart"/>
            <w:r w:rsidRPr="00B16E0E">
              <w:rPr>
                <w:rFonts w:ascii="Times New Roman" w:hAnsi="Times New Roman" w:cs="Times New Roman"/>
                <w:sz w:val="24"/>
                <w:szCs w:val="24"/>
              </w:rPr>
              <w:t>см</w:t>
            </w:r>
            <w:proofErr w:type="gramEnd"/>
            <w:r w:rsidRPr="00B16E0E">
              <w:rPr>
                <w:rFonts w:ascii="Times New Roman" w:hAnsi="Times New Roman" w:cs="Times New Roman"/>
                <w:sz w:val="24"/>
                <w:szCs w:val="24"/>
              </w:rPr>
              <w:t>. прим. 4)</w:t>
            </w:r>
          </w:p>
        </w:tc>
        <w:tc>
          <w:tcPr>
            <w:tcW w:w="1276"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865C3D" w:rsidRPr="00B16E0E" w:rsidRDefault="00865C3D" w:rsidP="00865C3D">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bl>
    <w:p w:rsidR="00865C3D" w:rsidRPr="00B16E0E" w:rsidRDefault="00865C3D" w:rsidP="00865C3D">
      <w:pPr>
        <w:tabs>
          <w:tab w:val="left" w:pos="709"/>
          <w:tab w:val="left" w:pos="993"/>
        </w:tabs>
        <w:autoSpaceDE w:val="0"/>
        <w:autoSpaceDN w:val="0"/>
        <w:adjustRightInd w:val="0"/>
        <w:jc w:val="both"/>
        <w:rPr>
          <w:sz w:val="20"/>
        </w:rPr>
      </w:pPr>
      <w:r w:rsidRPr="00B16E0E">
        <w:rPr>
          <w:sz w:val="20"/>
        </w:rPr>
        <w:t>Примечания</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1. </w:t>
      </w:r>
      <w:proofErr w:type="gramStart"/>
      <w:r w:rsidRPr="00B16E0E">
        <w:rPr>
          <w:sz w:val="20"/>
        </w:rPr>
        <w:t>Доступность по автомобильным дорогам с усовершенствованным покрытием общественно значимых объектов в сельских населённых пунктах определяется как возможность беспрепятственного и непрерывного доступа по автомобильным дорогам в границах населённых пунктов от внешних автомобильных дорог, входящих в общую сеть, до следующих объектов (при наличии таковых в населённом пункте): администрация и её подразделения, опорный пункт полиции, пожарная часть, избирательный участок, почта, банк, объекты здравоохранения</w:t>
      </w:r>
      <w:proofErr w:type="gramEnd"/>
      <w:r w:rsidRPr="00B16E0E">
        <w:rPr>
          <w:sz w:val="20"/>
        </w:rPr>
        <w:t>, образования, культуры, физической культуры и спорта всех типов, парки и места массового отдыха.</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2. Для отдельных объектов нормируется расстояние кратчайшего пешеходного пути следования в зависимости от категории объекта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предприятия торговли с площадью торгового зала 1000 кв</w:t>
      </w:r>
      <w:proofErr w:type="gramStart"/>
      <w:r w:rsidRPr="00B16E0E">
        <w:rPr>
          <w:sz w:val="20"/>
        </w:rPr>
        <w:t>.м</w:t>
      </w:r>
      <w:proofErr w:type="gramEnd"/>
      <w:r w:rsidRPr="00B16E0E">
        <w:rPr>
          <w:sz w:val="20"/>
        </w:rPr>
        <w:t xml:space="preserve"> и более, проходные промышленных и коммунально-складских предприятий в производственных и </w:t>
      </w:r>
      <w:proofErr w:type="gramStart"/>
      <w:r w:rsidRPr="00B16E0E">
        <w:rPr>
          <w:sz w:val="20"/>
        </w:rPr>
        <w:t>коммунально-складских зонах – 400 м; поликлиники и больницы муниципальной, региональной и федеральной системы здравоохранения, учреждения (отделения) социального обслуживания граждан, терминалы внешнего транспорта – 300 м; объекты массового посещения – 250 м; главные входы объектов массового посещения в зонах массового отдыха и спорта – 800 м.</w:t>
      </w:r>
      <w:proofErr w:type="gramEnd"/>
    </w:p>
    <w:p w:rsidR="00865C3D" w:rsidRPr="00B16E0E" w:rsidRDefault="00865C3D" w:rsidP="00865C3D">
      <w:pPr>
        <w:tabs>
          <w:tab w:val="left" w:pos="709"/>
          <w:tab w:val="left" w:pos="993"/>
        </w:tabs>
        <w:autoSpaceDE w:val="0"/>
        <w:autoSpaceDN w:val="0"/>
        <w:adjustRightInd w:val="0"/>
        <w:jc w:val="both"/>
        <w:rPr>
          <w:sz w:val="20"/>
        </w:rPr>
      </w:pPr>
      <w:r w:rsidRPr="00B16E0E">
        <w:rPr>
          <w:sz w:val="20"/>
        </w:rPr>
        <w:t>3. Обеспеченность населения остановочными пунктами общественного транспорта может быть увеличена или уменьшена, в случае, если это обосновано в ПКРТИ или КСОДД.</w:t>
      </w:r>
    </w:p>
    <w:p w:rsidR="00865C3D" w:rsidRPr="00B16E0E" w:rsidRDefault="00865C3D" w:rsidP="00865C3D">
      <w:pPr>
        <w:tabs>
          <w:tab w:val="left" w:pos="709"/>
          <w:tab w:val="left" w:pos="993"/>
        </w:tabs>
        <w:autoSpaceDE w:val="0"/>
        <w:autoSpaceDN w:val="0"/>
        <w:adjustRightInd w:val="0"/>
        <w:jc w:val="both"/>
        <w:rPr>
          <w:sz w:val="20"/>
        </w:rPr>
      </w:pPr>
      <w:r w:rsidRPr="00B16E0E">
        <w:rPr>
          <w:sz w:val="20"/>
        </w:rPr>
        <w:t xml:space="preserve">4. Допускается совмещать площадки для межрейсового отстоя транспорта при низкой интенсивности движения. </w:t>
      </w:r>
    </w:p>
    <w:p w:rsidR="00FD05A6" w:rsidRDefault="00FD05A6" w:rsidP="00FD05A6">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транспорта и автомобильных дорог в части парковок</w:t>
      </w:r>
      <w:r w:rsidRPr="00B16E0E">
        <w:rPr>
          <w:rFonts w:ascii="Times New Roman" w:eastAsiaTheme="minorEastAsia" w:hAnsi="Times New Roman"/>
          <w:b w:val="0"/>
          <w:sz w:val="28"/>
          <w:szCs w:val="28"/>
        </w:rPr>
        <w:t xml:space="preserve"> легковых автомобилей, велосипедов и средств индивидуальной мобильности</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275"/>
        <w:gridCol w:w="1276"/>
        <w:gridCol w:w="1559"/>
      </w:tblGrid>
      <w:tr w:rsidR="00FD05A6" w:rsidRPr="00B16E0E" w:rsidTr="00FD05A6">
        <w:trPr>
          <w:tblHeader/>
        </w:trPr>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693"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835" w:type="dxa"/>
            <w:gridSpan w:val="2"/>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05A6" w:rsidRPr="00B16E0E" w:rsidTr="00FD05A6">
        <w:trPr>
          <w:tblHeader/>
        </w:trPr>
        <w:tc>
          <w:tcPr>
            <w:tcW w:w="567" w:type="dxa"/>
            <w:vMerge/>
          </w:tcPr>
          <w:p w:rsidR="00FD05A6" w:rsidRPr="00B16E0E" w:rsidRDefault="00FD05A6" w:rsidP="00FD05A6">
            <w:pPr>
              <w:spacing w:after="1" w:line="0" w:lineRule="atLeast"/>
            </w:pPr>
          </w:p>
        </w:tc>
        <w:tc>
          <w:tcPr>
            <w:tcW w:w="3544" w:type="dxa"/>
            <w:vMerge/>
          </w:tcPr>
          <w:p w:rsidR="00FD05A6" w:rsidRPr="00B16E0E" w:rsidRDefault="00FD05A6" w:rsidP="00FD05A6">
            <w:pPr>
              <w:spacing w:after="1" w:line="0" w:lineRule="atLeast"/>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559" w:type="dxa"/>
          </w:tcPr>
          <w:p w:rsidR="00FD05A6" w:rsidRPr="00B16E0E" w:rsidRDefault="00FD05A6" w:rsidP="00FD05A6">
            <w:pPr>
              <w:pStyle w:val="ConsPlusNormal"/>
              <w:ind w:right="-62"/>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многоквартирные дома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w:t>
            </w:r>
          </w:p>
        </w:tc>
        <w:tc>
          <w:tcPr>
            <w:tcW w:w="1275"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13</w:t>
            </w: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настоящих</w:t>
            </w:r>
            <w:proofErr w:type="gramEnd"/>
            <w:r w:rsidRPr="00B16E0E">
              <w:rPr>
                <w:rFonts w:ascii="Times New Roman" w:hAnsi="Times New Roman" w:cs="Times New Roman"/>
                <w:sz w:val="24"/>
                <w:szCs w:val="24"/>
              </w:rPr>
              <w:t xml:space="preserve"> Нормати</w:t>
            </w:r>
            <w:r>
              <w:rPr>
                <w:rFonts w:ascii="Times New Roman" w:hAnsi="Times New Roman" w:cs="Times New Roman"/>
                <w:sz w:val="24"/>
                <w:szCs w:val="24"/>
              </w:rPr>
              <w:t>-</w:t>
            </w:r>
            <w:r w:rsidRPr="00B16E0E">
              <w:rPr>
                <w:rFonts w:ascii="Times New Roman" w:hAnsi="Times New Roman" w:cs="Times New Roman"/>
                <w:sz w:val="24"/>
                <w:szCs w:val="24"/>
              </w:rPr>
              <w:t>вов</w:t>
            </w:r>
          </w:p>
        </w:tc>
        <w:tc>
          <w:tcPr>
            <w:tcW w:w="1276" w:type="dxa"/>
          </w:tcPr>
          <w:p w:rsidR="00FD05A6" w:rsidRPr="00B16E0E" w:rsidRDefault="00FD05A6" w:rsidP="00FD05A6">
            <w:pPr>
              <w:jc w:val="center"/>
            </w:pPr>
            <w:r w:rsidRPr="00B16E0E">
              <w:t>метров</w:t>
            </w:r>
          </w:p>
        </w:tc>
        <w:tc>
          <w:tcPr>
            <w:tcW w:w="1559" w:type="dxa"/>
          </w:tcPr>
          <w:p w:rsidR="00FD05A6" w:rsidRPr="00B16E0E" w:rsidRDefault="00FD05A6" w:rsidP="008D62E2">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14</w:t>
            </w:r>
            <w:r w:rsidRPr="00B16E0E">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машино-мест на гостевых стоянках, </w:t>
            </w:r>
            <w:proofErr w:type="gramStart"/>
            <w:r w:rsidRPr="00B16E0E">
              <w:rPr>
                <w:rFonts w:ascii="Times New Roman" w:hAnsi="Times New Roman" w:cs="Times New Roman"/>
                <w:sz w:val="24"/>
                <w:szCs w:val="24"/>
              </w:rPr>
              <w:t>предназна-ченные</w:t>
            </w:r>
            <w:proofErr w:type="gramEnd"/>
            <w:r w:rsidRPr="00B16E0E">
              <w:rPr>
                <w:rFonts w:ascii="Times New Roman" w:hAnsi="Times New Roman" w:cs="Times New Roman"/>
                <w:sz w:val="24"/>
                <w:szCs w:val="24"/>
              </w:rPr>
              <w:t xml:space="preserve"> для посетите-лей на 1000 кв.м. общей площади квартир</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0,9</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на гостевых стоянках для велосипе-дов и СИМ </w:t>
            </w:r>
            <w:r w:rsidRPr="00B16E0E">
              <w:rPr>
                <w:rFonts w:ascii="Times New Roman" w:hAnsi="Times New Roman" w:cs="Times New Roman"/>
                <w:sz w:val="24"/>
                <w:szCs w:val="24"/>
              </w:rPr>
              <w:lastRenderedPageBreak/>
              <w:t>на 1 квартиру</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0,1</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индивидуальные жилые дома и дома блокированной застройки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мест хранения личного </w:t>
            </w:r>
            <w:proofErr w:type="gramStart"/>
            <w:r w:rsidRPr="00B16E0E">
              <w:rPr>
                <w:rFonts w:ascii="Times New Roman" w:hAnsi="Times New Roman" w:cs="Times New Roman"/>
                <w:sz w:val="24"/>
                <w:szCs w:val="24"/>
              </w:rPr>
              <w:t>автотранс-порта</w:t>
            </w:r>
            <w:proofErr w:type="gramEnd"/>
            <w:r w:rsidRPr="00B16E0E">
              <w:rPr>
                <w:rFonts w:ascii="Times New Roman" w:hAnsi="Times New Roman" w:cs="Times New Roman"/>
                <w:sz w:val="24"/>
                <w:szCs w:val="24"/>
              </w:rPr>
              <w:t xml:space="preserve"> жителей </w:t>
            </w:r>
          </w:p>
        </w:tc>
        <w:tc>
          <w:tcPr>
            <w:tcW w:w="1275"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15</w:t>
            </w:r>
            <w:r w:rsidRPr="00CF6213">
              <w:rPr>
                <w:rFonts w:ascii="Times New Roman" w:hAnsi="Times New Roman" w:cs="Times New Roman"/>
                <w:sz w:val="24"/>
                <w:szCs w:val="24"/>
              </w:rPr>
              <w:t xml:space="preserve">настоящих </w:t>
            </w:r>
            <w:proofErr w:type="gramStart"/>
            <w:r w:rsidRPr="00CF6213">
              <w:rPr>
                <w:rFonts w:ascii="Times New Roman" w:hAnsi="Times New Roman" w:cs="Times New Roman"/>
                <w:sz w:val="24"/>
                <w:szCs w:val="24"/>
              </w:rPr>
              <w:t>Нормати-вов</w:t>
            </w:r>
            <w:proofErr w:type="gramEnd"/>
          </w:p>
        </w:tc>
        <w:tc>
          <w:tcPr>
            <w:tcW w:w="1276" w:type="dxa"/>
          </w:tcPr>
          <w:p w:rsidR="00FD05A6" w:rsidRPr="00CF6213" w:rsidRDefault="00FD05A6" w:rsidP="00FD05A6">
            <w:pPr>
              <w:jc w:val="center"/>
            </w:pPr>
            <w:r w:rsidRPr="00CF6213">
              <w:t>метров</w:t>
            </w:r>
          </w:p>
        </w:tc>
        <w:tc>
          <w:tcPr>
            <w:tcW w:w="1559" w:type="dxa"/>
          </w:tcPr>
          <w:p w:rsidR="00FD05A6" w:rsidRPr="00CF6213" w:rsidRDefault="00FD05A6" w:rsidP="008D62E2">
            <w:pPr>
              <w:pStyle w:val="ConsPlusNormal"/>
              <w:jc w:val="center"/>
              <w:rPr>
                <w:rFonts w:ascii="Times New Roman" w:hAnsi="Times New Roman" w:cs="Times New Roman"/>
                <w:sz w:val="24"/>
                <w:szCs w:val="24"/>
              </w:rPr>
            </w:pPr>
            <w:r w:rsidRPr="00CF6213">
              <w:rPr>
                <w:rFonts w:ascii="Times New Roman" w:hAnsi="Times New Roman" w:cs="Times New Roman"/>
                <w:sz w:val="24"/>
                <w:szCs w:val="24"/>
              </w:rPr>
              <w:t xml:space="preserve">в соотв. с пунктом </w:t>
            </w:r>
            <w:r w:rsidR="008D62E2">
              <w:rPr>
                <w:rFonts w:ascii="Times New Roman" w:hAnsi="Times New Roman" w:cs="Times New Roman"/>
                <w:sz w:val="24"/>
                <w:szCs w:val="24"/>
              </w:rPr>
              <w:t>16</w:t>
            </w:r>
            <w:r w:rsidRPr="00CF6213">
              <w:rPr>
                <w:rFonts w:ascii="Times New Roman" w:hAnsi="Times New Roman" w:cs="Times New Roman"/>
                <w:sz w:val="24"/>
                <w:szCs w:val="24"/>
              </w:rPr>
              <w:t>настоящих Нормативов</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color w:val="FF0000"/>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на 1 дом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(в пределах участка жилого дома)</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метров</w:t>
            </w:r>
          </w:p>
        </w:tc>
        <w:tc>
          <w:tcPr>
            <w:tcW w:w="1559"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не нормируется</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hAnsi="Times New Roman" w:cs="Times New Roman"/>
                <w:sz w:val="24"/>
                <w:szCs w:val="24"/>
              </w:rPr>
              <w:t>учреждений органов государственной власти, органов местного самоуправления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220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hAnsi="Times New Roman" w:cs="Times New Roman"/>
                <w:sz w:val="24"/>
                <w:szCs w:val="24"/>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120 кв.</w:t>
            </w:r>
            <w:r w:rsidRPr="00B16E0E">
              <w:rPr>
                <w:sz w:val="20"/>
              </w:rPr>
              <w:t> </w:t>
            </w:r>
            <w:r w:rsidRPr="00B16E0E">
              <w:rPr>
                <w:rFonts w:ascii="Times New Roman" w:hAnsi="Times New Roman" w:cs="Times New Roman"/>
                <w:sz w:val="24"/>
                <w:szCs w:val="24"/>
              </w:rPr>
              <w:t>м общей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1.5</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коммерческо-деловых центров, офисных зданий и помещений, страховых компаний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w:t>
            </w:r>
            <w:r w:rsidRPr="00B16E0E">
              <w:rPr>
                <w:rFonts w:ascii="Times New Roman" w:hAnsi="Times New Roman" w:cs="Times New Roman"/>
                <w:sz w:val="24"/>
                <w:szCs w:val="24"/>
              </w:rPr>
              <w:lastRenderedPageBreak/>
              <w:t>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60 кв.</w:t>
            </w:r>
            <w:r w:rsidRPr="00B16E0E">
              <w:rPr>
                <w:sz w:val="20"/>
              </w:rPr>
              <w:t> </w:t>
            </w:r>
            <w:r w:rsidRPr="00B16E0E">
              <w:rPr>
                <w:rFonts w:ascii="Times New Roman" w:hAnsi="Times New Roman" w:cs="Times New Roman"/>
                <w:sz w:val="24"/>
                <w:szCs w:val="24"/>
              </w:rPr>
              <w:t xml:space="preserve">м общей </w:t>
            </w:r>
            <w:r w:rsidRPr="00B16E0E">
              <w:rPr>
                <w:rFonts w:ascii="Times New Roman" w:hAnsi="Times New Roman" w:cs="Times New Roman"/>
                <w:sz w:val="24"/>
                <w:szCs w:val="24"/>
              </w:rPr>
              <w:lastRenderedPageBreak/>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с операционными залами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банков и банковских учреждений, кредитно-финансовых учреждений без операционных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60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1.8</w:t>
            </w:r>
          </w:p>
        </w:tc>
        <w:tc>
          <w:tcPr>
            <w:tcW w:w="3544" w:type="dxa"/>
            <w:vMerge w:val="restart"/>
          </w:tcPr>
          <w:p w:rsidR="00FD05A6" w:rsidRPr="00B16E0E" w:rsidRDefault="00FD05A6" w:rsidP="00FD05A6">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зданий и комплексов многофункциональных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8" w:history="1">
              <w:r w:rsidRPr="00B16E0E">
                <w:rPr>
                  <w:rFonts w:ascii="Times New Roman" w:hAnsi="Times New Roman" w:cs="Times New Roman"/>
                  <w:sz w:val="24"/>
                  <w:szCs w:val="24"/>
                </w:rPr>
                <w:t>СП 160.1325800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 xml:space="preserve">по </w:t>
            </w:r>
            <w:hyperlink r:id="rId9" w:history="1">
              <w:r w:rsidRPr="00EB22DE">
                <w:rPr>
                  <w:rFonts w:ascii="Times New Roman" w:hAnsi="Times New Roman" w:cs="Times New Roman"/>
                  <w:sz w:val="24"/>
                  <w:szCs w:val="24"/>
                </w:rPr>
                <w:t>СП 160.1325800</w:t>
              </w:r>
            </w:hyperlink>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общественных помещений с гибким функциональным назначением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60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 на 60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1.10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судов общей юрисдикции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0" w:history="1">
              <w:r w:rsidRPr="00B16E0E">
                <w:rPr>
                  <w:rFonts w:ascii="Times New Roman" w:hAnsi="Times New Roman" w:cs="Times New Roman"/>
                  <w:sz w:val="24"/>
                  <w:szCs w:val="24"/>
                </w:rPr>
                <w:t>СП 152.13330</w:t>
              </w:r>
            </w:hyperlink>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сооружений следственных органов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228.1325800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по СП 160.1325800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100 кв.</w:t>
            </w:r>
            <w:r w:rsidRPr="00B16E0E">
              <w:rPr>
                <w:sz w:val="20"/>
              </w:rPr>
              <w:t> </w:t>
            </w:r>
            <w:r w:rsidRPr="00B16E0E">
              <w:rPr>
                <w:rFonts w:ascii="Times New Roman" w:hAnsi="Times New Roman" w:cs="Times New Roman"/>
                <w:sz w:val="24"/>
                <w:szCs w:val="24"/>
              </w:rPr>
              <w:t>м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общеобразовательных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сотрудников </w:t>
            </w:r>
            <w:proofErr w:type="gramStart"/>
            <w:r w:rsidRPr="00B16E0E">
              <w:rPr>
                <w:rFonts w:ascii="Times New Roman" w:hAnsi="Times New Roman" w:cs="Times New Roman"/>
                <w:sz w:val="24"/>
                <w:szCs w:val="24"/>
              </w:rPr>
              <w:t>организа-ции</w:t>
            </w:r>
            <w:proofErr w:type="gramEnd"/>
            <w:r w:rsidRPr="00B16E0E">
              <w:rPr>
                <w:rFonts w:ascii="Times New Roman" w:hAnsi="Times New Roman" w:cs="Times New Roman"/>
                <w:sz w:val="24"/>
                <w:szCs w:val="24"/>
              </w:rPr>
              <w:t>, занятых в максималь-ную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дошкольных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8 сотрудни-</w:t>
            </w:r>
            <w:r w:rsidRPr="00B16E0E">
              <w:rPr>
                <w:rFonts w:ascii="Times New Roman" w:hAnsi="Times New Roman" w:cs="Times New Roman"/>
                <w:sz w:val="24"/>
                <w:szCs w:val="24"/>
              </w:rPr>
              <w:lastRenderedPageBreak/>
              <w:t>ковор</w:t>
            </w:r>
            <w:r>
              <w:rPr>
                <w:rFonts w:ascii="Times New Roman" w:hAnsi="Times New Roman" w:cs="Times New Roman"/>
                <w:sz w:val="24"/>
                <w:szCs w:val="24"/>
              </w:rPr>
              <w:t xml:space="preserve">ганиза-ции, </w:t>
            </w:r>
            <w:proofErr w:type="gramStart"/>
            <w:r>
              <w:rPr>
                <w:rFonts w:ascii="Times New Roman" w:hAnsi="Times New Roman" w:cs="Times New Roman"/>
                <w:sz w:val="24"/>
                <w:szCs w:val="24"/>
              </w:rPr>
              <w:t>занятых</w:t>
            </w:r>
            <w:proofErr w:type="gramEnd"/>
            <w:r>
              <w:rPr>
                <w:rFonts w:ascii="Times New Roman" w:hAnsi="Times New Roman" w:cs="Times New Roman"/>
                <w:sz w:val="24"/>
                <w:szCs w:val="24"/>
              </w:rPr>
              <w:t xml:space="preserve">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vMerge/>
          </w:tcPr>
          <w:p w:rsidR="00FD05A6" w:rsidRPr="00B16E0E" w:rsidRDefault="00FD05A6" w:rsidP="00FD05A6">
            <w:pPr>
              <w:pStyle w:val="ConsPlusNormal"/>
              <w:jc w:val="center"/>
              <w:rPr>
                <w:rFonts w:ascii="Times New Roman" w:hAnsi="Times New Roman" w:cs="Times New Roman"/>
                <w:sz w:val="24"/>
                <w:szCs w:val="24"/>
              </w:rPr>
            </w:pP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образовательных организаций, реализующих программы высшего образования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сотруд</w:t>
            </w:r>
            <w:r>
              <w:rPr>
                <w:rFonts w:ascii="Times New Roman" w:hAnsi="Times New Roman" w:cs="Times New Roman"/>
                <w:sz w:val="24"/>
                <w:szCs w:val="24"/>
              </w:rPr>
              <w:t>-</w:t>
            </w:r>
            <w:r w:rsidRPr="00B16E0E">
              <w:rPr>
                <w:rFonts w:ascii="Times New Roman" w:hAnsi="Times New Roman" w:cs="Times New Roman"/>
                <w:sz w:val="24"/>
                <w:szCs w:val="24"/>
              </w:rPr>
              <w:t xml:space="preserve">ника, работаю-щих </w:t>
            </w:r>
            <w:proofErr w:type="gramStart"/>
            <w:r w:rsidRPr="00B16E0E">
              <w:rPr>
                <w:rFonts w:ascii="Times New Roman" w:hAnsi="Times New Roman" w:cs="Times New Roman"/>
                <w:sz w:val="24"/>
                <w:szCs w:val="24"/>
              </w:rPr>
              <w:t>в</w:t>
            </w:r>
            <w:proofErr w:type="gramEnd"/>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макс</w:t>
            </w:r>
            <w:proofErr w:type="gramEnd"/>
            <w:r w:rsidRPr="00B16E0E">
              <w:rPr>
                <w:rFonts w:ascii="Times New Roman" w:hAnsi="Times New Roman" w:cs="Times New Roman"/>
                <w:sz w:val="24"/>
                <w:szCs w:val="24"/>
              </w:rPr>
              <w:t>. смену + 1 на 10</w:t>
            </w:r>
            <w:r>
              <w:rPr>
                <w:rFonts w:ascii="Times New Roman" w:hAnsi="Times New Roman" w:cs="Times New Roman"/>
                <w:sz w:val="24"/>
                <w:szCs w:val="24"/>
              </w:rPr>
              <w:t xml:space="preserve"> студентов, занятых в макси-маль</w:t>
            </w:r>
            <w:r w:rsidRPr="00B16E0E">
              <w:rPr>
                <w:rFonts w:ascii="Times New Roman" w:hAnsi="Times New Roman" w:cs="Times New Roman"/>
                <w:sz w:val="24"/>
                <w:szCs w:val="24"/>
              </w:rPr>
              <w:t>ную смену</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28"/>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40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центров обучения, самодеятельного творчества, клубов по интересам для взрослых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w:t>
            </w:r>
            <w:r w:rsidRPr="00B16E0E">
              <w:rPr>
                <w:rFonts w:ascii="Times New Roman" w:hAnsi="Times New Roman" w:cs="Times New Roman"/>
                <w:sz w:val="24"/>
                <w:szCs w:val="24"/>
              </w:rPr>
              <w:lastRenderedPageBreak/>
              <w:t>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20 на 100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учащихся</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170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производственных зданий, коммунально-складских объектов, размещаемых в составе многофункциональных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 на 50 кв.</w:t>
            </w:r>
            <w:r w:rsidRPr="00B16E0E">
              <w:rPr>
                <w:sz w:val="20"/>
              </w:rPr>
              <w:t> </w:t>
            </w:r>
            <w:r w:rsidRPr="00B16E0E">
              <w:rPr>
                <w:rFonts w:ascii="Times New Roman" w:hAnsi="Times New Roman" w:cs="Times New Roman"/>
                <w:sz w:val="24"/>
                <w:szCs w:val="24"/>
              </w:rPr>
              <w:t>мрасчётной</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1</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специализированных магазинов по продаже товаров эпизодического спроса непродовольственной группы (спортивные, автосалоны, мебельные, бытовой техники, музыкальных инструментов, </w:t>
            </w:r>
            <w:r w:rsidRPr="00B16E0E">
              <w:rPr>
                <w:rFonts w:ascii="Times New Roman" w:eastAsia="Times New Roman" w:hAnsi="Times New Roman" w:cs="Times New Roman"/>
                <w:sz w:val="24"/>
                <w:szCs w:val="20"/>
              </w:rPr>
              <w:lastRenderedPageBreak/>
              <w:t>ювелирные, книжные и т.п.)</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70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916E00">
              <w:rPr>
                <w:rFonts w:ascii="Times New Roman" w:hAnsi="Times New Roman" w:cs="Times New Roman"/>
                <w:sz w:val="24"/>
                <w:szCs w:val="24"/>
              </w:rPr>
              <w:t>19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универсальных и непродовольственных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rPr>
          <w:trHeight w:val="369"/>
        </w:trPr>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рынков продовольственных и сельскохозяйственных</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50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rPr>
          <w:trHeight w:val="369"/>
        </w:trPr>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50 кв.</w:t>
            </w:r>
            <w:r w:rsidRPr="00B16E0E">
              <w:rPr>
                <w:sz w:val="20"/>
              </w:rPr>
              <w:t> </w:t>
            </w:r>
            <w:r w:rsidRPr="00B16E0E">
              <w:rPr>
                <w:rFonts w:ascii="Times New Roman" w:hAnsi="Times New Roman" w:cs="Times New Roman"/>
                <w:sz w:val="24"/>
                <w:szCs w:val="24"/>
              </w:rPr>
              <w:t>м</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периодического спроса (ресторанов и 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 </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5 </w:t>
            </w:r>
            <w:proofErr w:type="gramStart"/>
            <w:r w:rsidRPr="00B16E0E">
              <w:rPr>
                <w:rFonts w:ascii="Times New Roman" w:hAnsi="Times New Roman" w:cs="Times New Roman"/>
                <w:sz w:val="24"/>
                <w:szCs w:val="24"/>
              </w:rPr>
              <w:t>посадоч</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бань</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w:t>
            </w:r>
            <w:r w:rsidRPr="00B16E0E">
              <w:rPr>
                <w:rFonts w:ascii="Times New Roman" w:hAnsi="Times New Roman" w:cs="Times New Roman"/>
                <w:sz w:val="24"/>
                <w:szCs w:val="24"/>
              </w:rPr>
              <w:lastRenderedPageBreak/>
              <w:t>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6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lastRenderedPageBreak/>
              <w:t>лей</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1.2</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ателье, фотосалонов, салонов-парикмахерских, салонов красоты, соляриев, салонов моды, свадебных салонов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салонов ритуальных услуг</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25 кв.</w:t>
            </w:r>
            <w:r w:rsidRPr="00B16E0E">
              <w:rPr>
                <w:sz w:val="20"/>
              </w:rPr>
              <w:t> </w:t>
            </w:r>
            <w:r w:rsidRPr="00B16E0E">
              <w:rPr>
                <w:rFonts w:ascii="Times New Roman" w:hAnsi="Times New Roman" w:cs="Times New Roman"/>
                <w:sz w:val="24"/>
                <w:szCs w:val="24"/>
              </w:rPr>
              <w:t>м общей площади</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химчисток, прачечных, ремонтных мастерских, специализированных центров по обслуживанию сложной бытовой техники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 рабочее </w:t>
            </w:r>
          </w:p>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место </w:t>
            </w:r>
            <w:proofErr w:type="gramStart"/>
            <w:r w:rsidRPr="00B16E0E">
              <w:rPr>
                <w:rFonts w:ascii="Times New Roman" w:hAnsi="Times New Roman" w:cs="Times New Roman"/>
                <w:sz w:val="24"/>
                <w:szCs w:val="24"/>
              </w:rPr>
              <w:t>приём</w:t>
            </w:r>
            <w:r>
              <w:rPr>
                <w:rFonts w:ascii="Times New Roman" w:hAnsi="Times New Roman" w:cs="Times New Roman"/>
                <w:sz w:val="24"/>
                <w:szCs w:val="24"/>
              </w:rPr>
              <w:t>-</w:t>
            </w:r>
            <w:r w:rsidRPr="00B16E0E">
              <w:rPr>
                <w:rFonts w:ascii="Times New Roman" w:hAnsi="Times New Roman" w:cs="Times New Roman"/>
                <w:sz w:val="24"/>
                <w:szCs w:val="24"/>
              </w:rPr>
              <w:t>щика</w:t>
            </w:r>
            <w:proofErr w:type="gramEnd"/>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гостиниц</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r w:rsidRPr="00B16E0E">
              <w:rPr>
                <w:rFonts w:ascii="Times New Roman" w:hAnsi="Times New Roman" w:cs="Times New Roman"/>
                <w:sz w:val="24"/>
                <w:szCs w:val="24"/>
              </w:rPr>
              <w:lastRenderedPageBreak/>
              <w:t>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по СП </w:t>
            </w:r>
            <w:r w:rsidRPr="00B16E0E">
              <w:rPr>
                <w:rFonts w:ascii="Times New Roman" w:hAnsi="Times New Roman" w:cs="Times New Roman"/>
                <w:sz w:val="24"/>
                <w:szCs w:val="24"/>
              </w:rPr>
              <w:lastRenderedPageBreak/>
              <w:t>257.1325800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выставочно-музейных комплексов, музеев-заповедников, музеев, галерей, выставочных 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
          <w:p w:rsidR="00FD05A6" w:rsidRPr="00B16E0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е</w:t>
            </w:r>
            <w:r w:rsidRPr="00B16E0E">
              <w:rPr>
                <w:rFonts w:ascii="Times New Roman" w:hAnsi="Times New Roman" w:cs="Times New Roman"/>
                <w:sz w:val="24"/>
                <w:szCs w:val="24"/>
              </w:rPr>
              <w:t>диновре</w:t>
            </w:r>
            <w:r>
              <w:rPr>
                <w:rFonts w:ascii="Times New Roman" w:hAnsi="Times New Roman" w:cs="Times New Roman"/>
                <w:sz w:val="24"/>
                <w:szCs w:val="24"/>
              </w:rPr>
              <w:t>-</w:t>
            </w:r>
            <w:r w:rsidRPr="00B16E0E">
              <w:rPr>
                <w:rFonts w:ascii="Times New Roman" w:hAnsi="Times New Roman" w:cs="Times New Roman"/>
                <w:sz w:val="24"/>
                <w:szCs w:val="24"/>
              </w:rPr>
              <w:t>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AA393A">
              <w:rPr>
                <w:rFonts w:ascii="Times New Roman" w:hAnsi="Times New Roman" w:cs="Times New Roman"/>
                <w:sz w:val="24"/>
                <w:szCs w:val="24"/>
              </w:rPr>
              <w:t>2</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театрально-зрелищные здания</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309.1325800</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400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20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916E00">
              <w:rPr>
                <w:rFonts w:ascii="Times New Roman" w:hAnsi="Times New Roman" w:cs="Times New Roman"/>
                <w:sz w:val="24"/>
                <w:szCs w:val="24"/>
              </w:rPr>
              <w:t>29</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центральных, специальных и специализированных библиотек, интернет-кафе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8 </w:t>
            </w:r>
            <w:proofErr w:type="gramStart"/>
            <w:r w:rsidRPr="00B16E0E">
              <w:rPr>
                <w:rFonts w:ascii="Times New Roman" w:hAnsi="Times New Roman" w:cs="Times New Roman"/>
                <w:sz w:val="24"/>
                <w:szCs w:val="24"/>
              </w:rPr>
              <w:t>постоян</w:t>
            </w:r>
            <w:r>
              <w:rPr>
                <w:rFonts w:ascii="Times New Roman" w:hAnsi="Times New Roman" w:cs="Times New Roman"/>
                <w:sz w:val="24"/>
                <w:szCs w:val="24"/>
              </w:rPr>
              <w:t>-</w:t>
            </w:r>
            <w:r w:rsidRPr="00B16E0E">
              <w:rPr>
                <w:rFonts w:ascii="Times New Roman" w:hAnsi="Times New Roman" w:cs="Times New Roman"/>
                <w:sz w:val="24"/>
                <w:szCs w:val="24"/>
              </w:rPr>
              <w:t>ных</w:t>
            </w:r>
            <w:proofErr w:type="gramEnd"/>
            <w:r w:rsidRPr="00B16E0E">
              <w:rPr>
                <w:rFonts w:ascii="Times New Roman" w:hAnsi="Times New Roman" w:cs="Times New Roman"/>
                <w:sz w:val="24"/>
                <w:szCs w:val="24"/>
              </w:rPr>
              <w:t xml:space="preserve"> мест</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0</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религиозных конфессий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10 единовре-</w:t>
            </w:r>
            <w:r w:rsidRPr="00B16E0E">
              <w:rPr>
                <w:rFonts w:ascii="Times New Roman" w:hAnsi="Times New Roman" w:cs="Times New Roman"/>
                <w:sz w:val="24"/>
                <w:szCs w:val="24"/>
              </w:rPr>
              <w:lastRenderedPageBreak/>
              <w:t>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досугово-развлекательных учреждений: развлекательных центров, дискотек, залов игровых автоматов, ночных клубов, бильярдных, боулингов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зданий и помещений медицинских организаций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по </w:t>
            </w:r>
            <w:hyperlink r:id="rId11" w:history="1">
              <w:r w:rsidRPr="00B16E0E">
                <w:rPr>
                  <w:rFonts w:ascii="Times New Roman" w:hAnsi="Times New Roman" w:cs="Times New Roman"/>
                  <w:sz w:val="24"/>
                  <w:szCs w:val="24"/>
                </w:rPr>
                <w:t>СП 158.13330</w:t>
              </w:r>
            </w:hyperlink>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10 на 100 </w:t>
            </w:r>
            <w:proofErr w:type="gramStart"/>
            <w:r w:rsidRPr="00B16E0E">
              <w:rPr>
                <w:rFonts w:ascii="Times New Roman" w:hAnsi="Times New Roman" w:cs="Times New Roman"/>
                <w:sz w:val="24"/>
                <w:szCs w:val="24"/>
              </w:rPr>
              <w:t>посетите</w:t>
            </w:r>
            <w:r>
              <w:rPr>
                <w:rFonts w:ascii="Times New Roman" w:hAnsi="Times New Roman" w:cs="Times New Roman"/>
                <w:sz w:val="24"/>
                <w:szCs w:val="24"/>
              </w:rPr>
              <w:t>-</w:t>
            </w:r>
            <w:r w:rsidRPr="00B16E0E">
              <w:rPr>
                <w:rFonts w:ascii="Times New Roman" w:hAnsi="Times New Roman" w:cs="Times New Roman"/>
                <w:sz w:val="24"/>
                <w:szCs w:val="24"/>
              </w:rPr>
              <w:t>лей</w:t>
            </w:r>
            <w:proofErr w:type="gramEnd"/>
            <w:r w:rsidRPr="00B16E0E">
              <w:rPr>
                <w:rFonts w:ascii="Times New Roman" w:hAnsi="Times New Roman" w:cs="Times New Roman"/>
                <w:sz w:val="24"/>
                <w:szCs w:val="24"/>
              </w:rPr>
              <w:t xml:space="preserve"> в смену</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спортивных комплексов и стадионов с трибунами</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30 мест на трибунах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30 мест на трибунах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оздоровительных комплексов (</w:t>
            </w:r>
            <w:proofErr w:type="gramStart"/>
            <w:r w:rsidRPr="00B16E0E">
              <w:rPr>
                <w:rFonts w:ascii="Times New Roman" w:eastAsia="Times New Roman" w:hAnsi="Times New Roman" w:cs="Times New Roman"/>
                <w:sz w:val="24"/>
                <w:szCs w:val="20"/>
              </w:rPr>
              <w:t>фитнес-клубов</w:t>
            </w:r>
            <w:proofErr w:type="gramEnd"/>
            <w:r w:rsidRPr="00B16E0E">
              <w:rPr>
                <w:rFonts w:ascii="Times New Roman" w:eastAsia="Times New Roman" w:hAnsi="Times New Roman" w:cs="Times New Roman"/>
                <w:sz w:val="24"/>
                <w:szCs w:val="20"/>
              </w:rPr>
              <w:t xml:space="preserve">, ФОКов, </w:t>
            </w:r>
            <w:r w:rsidRPr="00B16E0E">
              <w:rPr>
                <w:rFonts w:ascii="Times New Roman" w:eastAsia="Times New Roman" w:hAnsi="Times New Roman" w:cs="Times New Roman"/>
                <w:sz w:val="24"/>
                <w:szCs w:val="20"/>
              </w:rPr>
              <w:lastRenderedPageBreak/>
              <w:t xml:space="preserve">спортивных и тренажерных залов) общей площадью менее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машино-</w:t>
            </w:r>
            <w:r w:rsidRPr="00B16E0E">
              <w:rPr>
                <w:rFonts w:ascii="Times New Roman" w:hAnsi="Times New Roman" w:cs="Times New Roman"/>
                <w:sz w:val="24"/>
                <w:szCs w:val="24"/>
              </w:rPr>
              <w:lastRenderedPageBreak/>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 на 40 кв.</w:t>
            </w:r>
            <w:r w:rsidRPr="00B16E0E">
              <w:rPr>
                <w:sz w:val="20"/>
              </w:rPr>
              <w:t> </w:t>
            </w:r>
            <w:r w:rsidRPr="00B16E0E">
              <w:rPr>
                <w:rFonts w:ascii="Times New Roman" w:hAnsi="Times New Roman" w:cs="Times New Roman"/>
                <w:sz w:val="24"/>
                <w:szCs w:val="24"/>
              </w:rPr>
              <w:t xml:space="preserve">м </w:t>
            </w:r>
            <w:r w:rsidRPr="00B16E0E">
              <w:rPr>
                <w:rFonts w:ascii="Times New Roman" w:hAnsi="Times New Roman" w:cs="Times New Roman"/>
                <w:sz w:val="24"/>
                <w:szCs w:val="24"/>
              </w:rPr>
              <w:lastRenderedPageBreak/>
              <w:t>расчётной площади</w:t>
            </w:r>
          </w:p>
        </w:tc>
        <w:tc>
          <w:tcPr>
            <w:tcW w:w="1276" w:type="dxa"/>
          </w:tcPr>
          <w:p w:rsidR="00FD05A6" w:rsidRPr="00B16E0E" w:rsidRDefault="00FD05A6" w:rsidP="00FD05A6">
            <w:pPr>
              <w:jc w:val="center"/>
            </w:pPr>
            <w:r w:rsidRPr="00B16E0E">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40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то же, общей площадью 1000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 xml:space="preserve"> 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55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муниципальных детских физкультурно-оздоровительных объектов локального и районного уровней обслуживания с залами менее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10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1.3</w:t>
            </w:r>
            <w:r w:rsidR="00916E00">
              <w:rPr>
                <w:rFonts w:ascii="Times New Roman" w:hAnsi="Times New Roman" w:cs="Times New Roman"/>
                <w:sz w:val="24"/>
                <w:szCs w:val="24"/>
              </w:rPr>
              <w:t>7</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то же, с залами 2000 </w:t>
            </w:r>
            <w:r w:rsidRPr="00B16E0E">
              <w:rPr>
                <w:rFonts w:ascii="Times New Roman" w:hAnsi="Times New Roman" w:cs="Times New Roman"/>
                <w:sz w:val="24"/>
                <w:szCs w:val="24"/>
              </w:rPr>
              <w:t>кв.</w:t>
            </w:r>
            <w:r w:rsidRPr="00B16E0E">
              <w:rPr>
                <w:sz w:val="20"/>
              </w:rPr>
              <w:t> </w:t>
            </w:r>
            <w:r w:rsidRPr="00B16E0E">
              <w:rPr>
                <w:rFonts w:ascii="Times New Roman" w:hAnsi="Times New Roman" w:cs="Times New Roman"/>
                <w:sz w:val="24"/>
                <w:szCs w:val="24"/>
              </w:rPr>
              <w:t>м</w:t>
            </w:r>
            <w:r w:rsidRPr="00B16E0E">
              <w:rPr>
                <w:rFonts w:ascii="Times New Roman" w:eastAsia="Times New Roman" w:hAnsi="Times New Roman" w:cs="Times New Roman"/>
                <w:sz w:val="24"/>
                <w:szCs w:val="20"/>
              </w:rPr>
              <w:t>и более</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7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color w:val="FF0000"/>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color w:val="FF0000"/>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916E00">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1.</w:t>
            </w:r>
            <w:r w:rsidR="00AA393A">
              <w:rPr>
                <w:rFonts w:ascii="Times New Roman" w:hAnsi="Times New Roman" w:cs="Times New Roman"/>
                <w:sz w:val="24"/>
                <w:szCs w:val="24"/>
              </w:rPr>
              <w:t>3</w:t>
            </w:r>
            <w:r w:rsidR="00916E00">
              <w:rPr>
                <w:rFonts w:ascii="Times New Roman" w:hAnsi="Times New Roman" w:cs="Times New Roman"/>
                <w:sz w:val="24"/>
                <w:szCs w:val="24"/>
              </w:rPr>
              <w:t>8</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специализированных спортивных клубов и комплексов (теннис, конный спорт, горнолыжные центры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4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8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7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9072" w:type="dxa"/>
            <w:gridSpan w:val="5"/>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у границ лесопарков, зон отдыха и курортных зон, в том числе:</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пляжей и парков в зонах отдыха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лесопарков и заповедников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баз кратковременного отдыха (спортивных, лыжных, рыболовных, охотничьих и др.)</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sidRPr="00EB22DE">
              <w:rPr>
                <w:rFonts w:ascii="Times New Roman" w:hAnsi="Times New Roman" w:cs="Times New Roman"/>
                <w:sz w:val="24"/>
                <w:szCs w:val="24"/>
              </w:rPr>
              <w:t>800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5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береговых баз маломерного флота</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домов отдыха и санаториев, санаториев-профилакториев, баз отдыха предприятий и туристских баз</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предприятий общественного питания и торговли в пределах рекреационных зон</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мест в залах или единовре-менныхпосетите</w:t>
            </w:r>
            <w:r>
              <w:rPr>
                <w:rFonts w:ascii="Times New Roman" w:hAnsi="Times New Roman" w:cs="Times New Roman"/>
                <w:sz w:val="24"/>
                <w:szCs w:val="24"/>
              </w:rPr>
              <w:t>-</w:t>
            </w:r>
            <w:r w:rsidRPr="00B16E0E">
              <w:rPr>
                <w:rFonts w:ascii="Times New Roman" w:hAnsi="Times New Roman" w:cs="Times New Roman"/>
                <w:sz w:val="24"/>
                <w:szCs w:val="24"/>
              </w:rPr>
              <w:t>лей и персонала</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lastRenderedPageBreak/>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10 </w:t>
            </w:r>
            <w:r w:rsidRPr="00B16E0E">
              <w:rPr>
                <w:rFonts w:ascii="Times New Roman" w:hAnsi="Times New Roman" w:cs="Times New Roman"/>
                <w:sz w:val="24"/>
                <w:szCs w:val="24"/>
              </w:rPr>
              <w:lastRenderedPageBreak/>
              <w:t>мест в залах</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3</w:t>
            </w:r>
          </w:p>
        </w:tc>
        <w:tc>
          <w:tcPr>
            <w:tcW w:w="9072" w:type="dxa"/>
            <w:gridSpan w:val="5"/>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велосипедов и СИМ на стоянках автомобилей,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3.1</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объектов производственного и коммунального назначения, размещаемых на участках территорий производственных и промышленно-производственных объектов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3.2</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магазинов-складов (мелкооптовой и розничной торговли, гипермаркеты)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 на 35 кв.</w:t>
            </w:r>
            <w:r w:rsidRPr="00B16E0E">
              <w:rPr>
                <w:sz w:val="20"/>
              </w:rPr>
              <w:t> </w:t>
            </w:r>
            <w:r w:rsidRPr="00B16E0E">
              <w:rPr>
                <w:rFonts w:ascii="Times New Roman" w:hAnsi="Times New Roman" w:cs="Times New Roman"/>
                <w:sz w:val="24"/>
                <w:szCs w:val="24"/>
              </w:rPr>
              <w:t>м расчётной площади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железнодорожных вокзалов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10 пассажиров дальнего следования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r w:rsidR="00FD05A6" w:rsidRPr="00B16E0E" w:rsidTr="00FD05A6">
        <w:tc>
          <w:tcPr>
            <w:tcW w:w="567" w:type="dxa"/>
            <w:vMerge w:val="restart"/>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3.4</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автовокзалов, автостанций</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15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  </w:t>
            </w:r>
          </w:p>
          <w:p w:rsidR="00FD05A6" w:rsidRPr="00B16E0E" w:rsidRDefault="00FD05A6" w:rsidP="00FD05A6">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парковоч-ных</w:t>
            </w:r>
            <w:proofErr w:type="gramEnd"/>
            <w:r w:rsidRPr="00B16E0E">
              <w:rPr>
                <w:rFonts w:ascii="Times New Roman" w:hAnsi="Times New Roman" w:cs="Times New Roman"/>
                <w:sz w:val="24"/>
                <w:szCs w:val="24"/>
              </w:rPr>
              <w:t xml:space="preserve"> мест для велосипе-дов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2 на 20 </w:t>
            </w:r>
          </w:p>
          <w:p w:rsidR="00FD05A6" w:rsidRPr="00B16E0E" w:rsidRDefault="00FD05A6" w:rsidP="00FD05A6">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rPr>
              <w:t>п</w:t>
            </w:r>
            <w:r w:rsidRPr="00B16E0E">
              <w:rPr>
                <w:rFonts w:ascii="Times New Roman" w:hAnsi="Times New Roman" w:cs="Times New Roman"/>
                <w:sz w:val="24"/>
                <w:szCs w:val="24"/>
              </w:rPr>
              <w:t>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 в пригород-ном сообщении</w:t>
            </w:r>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5</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речных портов</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9 </w:t>
            </w:r>
            <w:proofErr w:type="gramStart"/>
            <w:r w:rsidRPr="00B16E0E">
              <w:rPr>
                <w:rFonts w:ascii="Times New Roman" w:hAnsi="Times New Roman" w:cs="Times New Roman"/>
                <w:sz w:val="24"/>
                <w:szCs w:val="24"/>
              </w:rPr>
              <w:t>пассажи</w:t>
            </w:r>
            <w:r>
              <w:rPr>
                <w:rFonts w:ascii="Times New Roman" w:hAnsi="Times New Roman" w:cs="Times New Roman"/>
                <w:sz w:val="24"/>
                <w:szCs w:val="24"/>
              </w:rPr>
              <w:t>-</w:t>
            </w:r>
            <w:r w:rsidRPr="00B16E0E">
              <w:rPr>
                <w:rFonts w:ascii="Times New Roman" w:hAnsi="Times New Roman" w:cs="Times New Roman"/>
                <w:sz w:val="24"/>
                <w:szCs w:val="24"/>
              </w:rPr>
              <w:t>ров</w:t>
            </w:r>
            <w:proofErr w:type="gramEnd"/>
            <w:r w:rsidRPr="00B16E0E">
              <w:rPr>
                <w:rFonts w:ascii="Times New Roman" w:hAnsi="Times New Roman" w:cs="Times New Roman"/>
                <w:sz w:val="24"/>
                <w:szCs w:val="24"/>
              </w:rPr>
              <w:t xml:space="preserve"> в час пик</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jc w:val="center"/>
            </w:pPr>
            <w:r>
              <w:t>2</w:t>
            </w:r>
            <w:r w:rsidRPr="00EB22DE">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нормиру-ется</w:t>
            </w:r>
            <w:proofErr w:type="gramEnd"/>
          </w:p>
        </w:tc>
        <w:tc>
          <w:tcPr>
            <w:tcW w:w="1276" w:type="dxa"/>
          </w:tcPr>
          <w:p w:rsidR="00FD05A6" w:rsidRPr="00B16E0E" w:rsidRDefault="00FD05A6" w:rsidP="00FD05A6">
            <w:pPr>
              <w:jc w:val="center"/>
              <w:rPr>
                <w:rFonts w:eastAsiaTheme="minorEastAsia"/>
              </w:rPr>
            </w:pPr>
            <w:r w:rsidRPr="00B16E0E">
              <w:rPr>
                <w:rFonts w:eastAsiaTheme="minorEastAsia"/>
              </w:rPr>
              <w:t>м</w:t>
            </w:r>
          </w:p>
        </w:tc>
        <w:tc>
          <w:tcPr>
            <w:tcW w:w="1559" w:type="dxa"/>
          </w:tcPr>
          <w:p w:rsidR="00FD05A6" w:rsidRPr="00EB22DE" w:rsidRDefault="00FD05A6" w:rsidP="00FD05A6">
            <w:pPr>
              <w:jc w:val="center"/>
              <w:rPr>
                <w:rFonts w:eastAsiaTheme="minorEastAsia"/>
              </w:rPr>
            </w:pPr>
            <w:r>
              <w:rPr>
                <w:rFonts w:eastAsiaTheme="minorEastAsia"/>
              </w:rPr>
              <w:t>5</w:t>
            </w:r>
            <w:r w:rsidRPr="00EB22DE">
              <w:rPr>
                <w:rFonts w:eastAsiaTheme="minorEastAsia"/>
              </w:rPr>
              <w:t>0</w:t>
            </w:r>
          </w:p>
        </w:tc>
      </w:tr>
      <w:tr w:rsidR="00FD05A6" w:rsidRPr="00B16E0E" w:rsidTr="00FD05A6">
        <w:tc>
          <w:tcPr>
            <w:tcW w:w="567" w:type="dxa"/>
            <w:vMerge w:val="restart"/>
          </w:tcPr>
          <w:p w:rsidR="00FD05A6" w:rsidRPr="00B16E0E" w:rsidRDefault="00FD05A6" w:rsidP="00AA393A">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r w:rsidR="00AA393A">
              <w:rPr>
                <w:rFonts w:ascii="Times New Roman" w:hAnsi="Times New Roman" w:cs="Times New Roman"/>
                <w:sz w:val="24"/>
                <w:szCs w:val="24"/>
              </w:rPr>
              <w:t>6</w:t>
            </w:r>
          </w:p>
        </w:tc>
        <w:tc>
          <w:tcPr>
            <w:tcW w:w="3544" w:type="dxa"/>
            <w:vMerge w:val="restart"/>
          </w:tcPr>
          <w:p w:rsidR="00FD05A6" w:rsidRPr="00B16E0E" w:rsidRDefault="00FD05A6" w:rsidP="00FD05A6">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исправительных учреждений и центров уголовно-исполнительной системы</w:t>
            </w: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машино-мест</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308.1325800</w:t>
            </w:r>
          </w:p>
        </w:tc>
        <w:tc>
          <w:tcPr>
            <w:tcW w:w="1276" w:type="dxa"/>
          </w:tcPr>
          <w:p w:rsidR="00FD05A6" w:rsidRPr="00B16E0E" w:rsidRDefault="00FD05A6" w:rsidP="00FD05A6">
            <w:pPr>
              <w:jc w:val="center"/>
            </w:pPr>
            <w:r w:rsidRPr="00B16E0E">
              <w:t>м</w:t>
            </w:r>
          </w:p>
        </w:tc>
        <w:tc>
          <w:tcPr>
            <w:tcW w:w="1559" w:type="dxa"/>
          </w:tcPr>
          <w:p w:rsidR="00FD05A6" w:rsidRPr="00EB22DE"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3</w:t>
            </w:r>
            <w:r w:rsidRPr="00EB22DE">
              <w:rPr>
                <w:rFonts w:ascii="Times New Roman" w:hAnsi="Times New Roman" w:cs="Times New Roman"/>
                <w:sz w:val="24"/>
                <w:szCs w:val="24"/>
              </w:rPr>
              <w:t>00</w:t>
            </w:r>
          </w:p>
        </w:tc>
      </w:tr>
      <w:tr w:rsidR="00FD05A6" w:rsidRPr="00B16E0E" w:rsidTr="00FD05A6">
        <w:tc>
          <w:tcPr>
            <w:tcW w:w="567" w:type="dxa"/>
            <w:vMerge/>
          </w:tcPr>
          <w:p w:rsidR="00FD05A6" w:rsidRPr="00B16E0E" w:rsidRDefault="00FD05A6" w:rsidP="00FD05A6">
            <w:pPr>
              <w:pStyle w:val="ConsPlusNormal"/>
              <w:jc w:val="center"/>
              <w:rPr>
                <w:rFonts w:ascii="Times New Roman" w:hAnsi="Times New Roman" w:cs="Times New Roman"/>
                <w:sz w:val="24"/>
                <w:szCs w:val="24"/>
              </w:rPr>
            </w:pPr>
          </w:p>
        </w:tc>
        <w:tc>
          <w:tcPr>
            <w:tcW w:w="3544" w:type="dxa"/>
            <w:vMerge/>
          </w:tcPr>
          <w:p w:rsidR="00FD05A6" w:rsidRPr="00B16E0E" w:rsidRDefault="00FD05A6" w:rsidP="00FD05A6">
            <w:pPr>
              <w:pStyle w:val="ConsPlusNormal"/>
              <w:ind w:left="222"/>
              <w:rPr>
                <w:rFonts w:ascii="Times New Roman" w:eastAsia="Times New Roman" w:hAnsi="Times New Roman" w:cs="Times New Roman"/>
                <w:sz w:val="24"/>
                <w:szCs w:val="20"/>
              </w:rPr>
            </w:pPr>
          </w:p>
        </w:tc>
        <w:tc>
          <w:tcPr>
            <w:tcW w:w="1418"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кол-вопарковоч-ных мест </w:t>
            </w:r>
            <w:r w:rsidRPr="00B16E0E">
              <w:rPr>
                <w:rFonts w:ascii="Times New Roman" w:hAnsi="Times New Roman" w:cs="Times New Roman"/>
                <w:sz w:val="24"/>
                <w:szCs w:val="24"/>
              </w:rPr>
              <w:lastRenderedPageBreak/>
              <w:t xml:space="preserve">для </w:t>
            </w:r>
            <w:proofErr w:type="gramStart"/>
            <w:r w:rsidRPr="00B16E0E">
              <w:rPr>
                <w:rFonts w:ascii="Times New Roman" w:hAnsi="Times New Roman" w:cs="Times New Roman"/>
                <w:sz w:val="24"/>
                <w:szCs w:val="24"/>
              </w:rPr>
              <w:t>велосипе-дов</w:t>
            </w:r>
            <w:proofErr w:type="gramEnd"/>
            <w:r w:rsidRPr="00B16E0E">
              <w:rPr>
                <w:rFonts w:ascii="Times New Roman" w:hAnsi="Times New Roman" w:cs="Times New Roman"/>
                <w:sz w:val="24"/>
                <w:szCs w:val="24"/>
              </w:rPr>
              <w:t xml:space="preserve"> и СИМ</w:t>
            </w:r>
          </w:p>
        </w:tc>
        <w:tc>
          <w:tcPr>
            <w:tcW w:w="1275" w:type="dxa"/>
          </w:tcPr>
          <w:p w:rsidR="00FD05A6" w:rsidRPr="00B16E0E" w:rsidRDefault="00FD05A6" w:rsidP="00FD05A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1 на 10 </w:t>
            </w:r>
            <w:proofErr w:type="gramStart"/>
            <w:r w:rsidRPr="00B16E0E">
              <w:rPr>
                <w:rFonts w:ascii="Times New Roman" w:hAnsi="Times New Roman" w:cs="Times New Roman"/>
                <w:sz w:val="24"/>
                <w:szCs w:val="24"/>
              </w:rPr>
              <w:t>сотрудни-ков</w:t>
            </w:r>
            <w:proofErr w:type="gramEnd"/>
            <w:r w:rsidRPr="00B16E0E">
              <w:rPr>
                <w:rFonts w:ascii="Times New Roman" w:hAnsi="Times New Roman" w:cs="Times New Roman"/>
                <w:sz w:val="24"/>
                <w:szCs w:val="24"/>
              </w:rPr>
              <w:t xml:space="preserve">, </w:t>
            </w:r>
            <w:r w:rsidRPr="00B16E0E">
              <w:rPr>
                <w:rFonts w:ascii="Times New Roman" w:hAnsi="Times New Roman" w:cs="Times New Roman"/>
                <w:sz w:val="24"/>
                <w:szCs w:val="24"/>
              </w:rPr>
              <w:lastRenderedPageBreak/>
              <w:t>работаю-щих в смежных сменах</w:t>
            </w:r>
          </w:p>
        </w:tc>
        <w:tc>
          <w:tcPr>
            <w:tcW w:w="1276" w:type="dxa"/>
          </w:tcPr>
          <w:p w:rsidR="00FD05A6" w:rsidRPr="00B16E0E" w:rsidRDefault="00FD05A6" w:rsidP="00FD05A6">
            <w:pPr>
              <w:jc w:val="center"/>
              <w:rPr>
                <w:rFonts w:eastAsiaTheme="minorEastAsia"/>
              </w:rPr>
            </w:pPr>
            <w:r w:rsidRPr="00B16E0E">
              <w:rPr>
                <w:rFonts w:eastAsiaTheme="minorEastAsia"/>
              </w:rPr>
              <w:lastRenderedPageBreak/>
              <w:t>м</w:t>
            </w:r>
          </w:p>
        </w:tc>
        <w:tc>
          <w:tcPr>
            <w:tcW w:w="1559" w:type="dxa"/>
          </w:tcPr>
          <w:p w:rsidR="00FD05A6" w:rsidRPr="00A76561" w:rsidRDefault="00FD05A6" w:rsidP="00FD05A6">
            <w:pPr>
              <w:pStyle w:val="ConsPlusNormal"/>
              <w:jc w:val="center"/>
              <w:rPr>
                <w:rFonts w:ascii="Times New Roman" w:hAnsi="Times New Roman" w:cs="Times New Roman"/>
                <w:sz w:val="24"/>
                <w:szCs w:val="24"/>
              </w:rPr>
            </w:pPr>
            <w:r>
              <w:rPr>
                <w:rFonts w:ascii="Times New Roman" w:hAnsi="Times New Roman" w:cs="Times New Roman"/>
                <w:sz w:val="24"/>
                <w:szCs w:val="24"/>
              </w:rPr>
              <w:t>5</w:t>
            </w:r>
            <w:r w:rsidRPr="00EB22DE">
              <w:rPr>
                <w:rFonts w:ascii="Times New Roman" w:hAnsi="Times New Roman" w:cs="Times New Roman"/>
                <w:sz w:val="24"/>
                <w:szCs w:val="24"/>
              </w:rPr>
              <w:t>0</w:t>
            </w:r>
          </w:p>
        </w:tc>
      </w:tr>
    </w:tbl>
    <w:p w:rsidR="00FD05A6" w:rsidRPr="00FD05A6" w:rsidRDefault="00FD05A6" w:rsidP="00FD05A6">
      <w:pPr>
        <w:rPr>
          <w:rFonts w:eastAsiaTheme="minorEastAsia"/>
        </w:rPr>
      </w:pP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Примечания</w:t>
      </w:r>
    </w:p>
    <w:p w:rsidR="00FD05A6" w:rsidRPr="00B16E0E" w:rsidRDefault="00FD05A6" w:rsidP="00FD05A6">
      <w:pPr>
        <w:tabs>
          <w:tab w:val="left" w:pos="993"/>
        </w:tabs>
        <w:autoSpaceDE w:val="0"/>
        <w:autoSpaceDN w:val="0"/>
        <w:adjustRightInd w:val="0"/>
        <w:jc w:val="both"/>
        <w:rPr>
          <w:sz w:val="20"/>
        </w:rPr>
      </w:pPr>
      <w:r w:rsidRPr="00B16E0E">
        <w:rPr>
          <w:sz w:val="20"/>
        </w:rPr>
        <w:t>1. Рекомендуется размещение велосипедов и СИМ на местах постоянного хранения в специально отведенных помещениях в многоквартирных домах, крытых стоянках и специальных гаражах для велосипедов и СИМ.</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2. Максимально допустимый уровень территориальной доступности парковок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размещаемых у границ лесопарков, зон отдыха и курортных зон указан как максимальное расстояние от парковки до объекта, при котором она установлена.</w:t>
      </w:r>
    </w:p>
    <w:p w:rsidR="00FD05A6" w:rsidRPr="00B16E0E" w:rsidRDefault="00FD05A6" w:rsidP="00FD05A6">
      <w:pPr>
        <w:tabs>
          <w:tab w:val="left" w:pos="709"/>
          <w:tab w:val="left" w:pos="993"/>
        </w:tabs>
        <w:autoSpaceDE w:val="0"/>
        <w:autoSpaceDN w:val="0"/>
        <w:adjustRightInd w:val="0"/>
        <w:contextualSpacing/>
        <w:jc w:val="both"/>
        <w:rPr>
          <w:sz w:val="20"/>
        </w:rPr>
      </w:pPr>
      <w:r w:rsidRPr="00B16E0E">
        <w:rPr>
          <w:sz w:val="20"/>
        </w:rPr>
        <w:t xml:space="preserve">3. При расчёте парковок количество расчетных единиц для помещений общественного назначения, встроенных в жилые здания согласно </w:t>
      </w:r>
      <w:hyperlink r:id="rId12" w:history="1">
        <w:r w:rsidRPr="00B16E0E">
          <w:rPr>
            <w:sz w:val="20"/>
          </w:rPr>
          <w:t>приложению</w:t>
        </w:r>
        <w:proofErr w:type="gramStart"/>
      </w:hyperlink>
      <w:r w:rsidRPr="00B16E0E">
        <w:rPr>
          <w:sz w:val="20"/>
        </w:rPr>
        <w:t>Б</w:t>
      </w:r>
      <w:proofErr w:type="gramEnd"/>
      <w:r w:rsidRPr="00B16E0E">
        <w:rPr>
          <w:sz w:val="20"/>
        </w:rPr>
        <w:t xml:space="preserve"> СП 54.13330.2022, допускается уменьшать на 15%.</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4</w:t>
      </w:r>
      <w:r w:rsidR="00FD05A6" w:rsidRPr="00B16E0E">
        <w:rPr>
          <w:sz w:val="20"/>
        </w:rPr>
        <w:t>. Допускается совмещение использования машино-мест для хранения и паркования легковых автомобилей для зданий и сооружений различного функционального назначения при обосновании разделения во времени в течение суток или дней недели пикового спроса на паркование легковых автомобилей посетителями зданий и сооружений различного функционального назначения.</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5</w:t>
      </w:r>
      <w:r w:rsidR="00FD05A6" w:rsidRPr="00B16E0E">
        <w:rPr>
          <w:sz w:val="20"/>
        </w:rPr>
        <w:t>. Количество парковочных мест для МГН и минимальные расстояния для организации доступа к ним следует принимать по СП 59.13330.2020.</w:t>
      </w:r>
    </w:p>
    <w:p w:rsidR="00FD05A6" w:rsidRPr="00B16E0E" w:rsidRDefault="005D1B2E" w:rsidP="00FD05A6">
      <w:pPr>
        <w:tabs>
          <w:tab w:val="left" w:pos="709"/>
          <w:tab w:val="left" w:pos="993"/>
        </w:tabs>
        <w:autoSpaceDE w:val="0"/>
        <w:autoSpaceDN w:val="0"/>
        <w:adjustRightInd w:val="0"/>
        <w:contextualSpacing/>
        <w:jc w:val="both"/>
        <w:rPr>
          <w:sz w:val="20"/>
        </w:rPr>
      </w:pPr>
      <w:r w:rsidRPr="005D1B2E">
        <w:rPr>
          <w:sz w:val="20"/>
        </w:rPr>
        <w:t>6</w:t>
      </w:r>
      <w:r w:rsidR="00FD05A6" w:rsidRPr="00B16E0E">
        <w:rPr>
          <w:sz w:val="20"/>
        </w:rPr>
        <w:t>. При расчёте мест парковки велосипедов и СИМ общее количество мест для парковки не может быть менее четырёх.</w:t>
      </w:r>
    </w:p>
    <w:p w:rsidR="00FD05A6" w:rsidRPr="00B16E0E" w:rsidRDefault="00FD05A6" w:rsidP="00FD05A6">
      <w:pPr>
        <w:tabs>
          <w:tab w:val="left" w:pos="709"/>
          <w:tab w:val="left" w:pos="993"/>
        </w:tabs>
        <w:autoSpaceDE w:val="0"/>
        <w:autoSpaceDN w:val="0"/>
        <w:adjustRightInd w:val="0"/>
        <w:contextualSpacing/>
        <w:jc w:val="both"/>
        <w:rPr>
          <w:sz w:val="20"/>
        </w:rPr>
      </w:pPr>
      <w:r w:rsidRPr="00A812CC">
        <w:rPr>
          <w:sz w:val="20"/>
        </w:rPr>
        <w:t xml:space="preserve">8. Инфраструктуру для велосипедов и СИМ необходимо формировать и оборудовать в соответствии с разделом </w:t>
      </w:r>
      <w:r w:rsidR="005D1B2E" w:rsidRPr="00A812CC">
        <w:rPr>
          <w:sz w:val="20"/>
        </w:rPr>
        <w:t>7.</w:t>
      </w:r>
      <w:r w:rsidRPr="00A812CC">
        <w:rPr>
          <w:sz w:val="20"/>
        </w:rPr>
        <w:t xml:space="preserve"> СП 396.1325800.2018. Размещение велостоянок и стоянок СИМ следует предусматривать у объектов массового посещения, станций СВТ, на транспортно-пересадочных узлах и тротуарах, при условии обеспечения пропускной способности. Парковочные устройства, велосипеды и СИМ не должны создавать препятствий для движения пешеходов.</w:t>
      </w:r>
    </w:p>
    <w:p w:rsidR="00FD05A6" w:rsidRPr="00B16E0E" w:rsidRDefault="005D1B2E" w:rsidP="00FD05A6">
      <w:pPr>
        <w:tabs>
          <w:tab w:val="left" w:pos="709"/>
          <w:tab w:val="left" w:pos="993"/>
        </w:tabs>
        <w:autoSpaceDE w:val="0"/>
        <w:autoSpaceDN w:val="0"/>
        <w:adjustRightInd w:val="0"/>
        <w:contextualSpacing/>
        <w:jc w:val="both"/>
        <w:rPr>
          <w:sz w:val="20"/>
        </w:rPr>
      </w:pPr>
      <w:r w:rsidRPr="00013F37">
        <w:rPr>
          <w:sz w:val="20"/>
        </w:rPr>
        <w:t>8</w:t>
      </w:r>
      <w:r w:rsidR="00FD05A6" w:rsidRPr="00013F37">
        <w:rPr>
          <w:sz w:val="20"/>
        </w:rPr>
        <w:t>. Минимальное количество машино-мест для парковки электромобилей, оборудованных зарядными устройствами, на стоянках автомобилей должно составлять не менее 5% общего числа мест на такой стоянке.</w:t>
      </w:r>
    </w:p>
    <w:p w:rsidR="00FD05A6" w:rsidRDefault="005D1B2E" w:rsidP="00FD05A6">
      <w:pPr>
        <w:tabs>
          <w:tab w:val="left" w:pos="709"/>
          <w:tab w:val="left" w:pos="993"/>
        </w:tabs>
        <w:autoSpaceDE w:val="0"/>
        <w:autoSpaceDN w:val="0"/>
        <w:adjustRightInd w:val="0"/>
        <w:contextualSpacing/>
        <w:jc w:val="both"/>
        <w:rPr>
          <w:sz w:val="20"/>
        </w:rPr>
      </w:pPr>
      <w:r>
        <w:rPr>
          <w:sz w:val="20"/>
        </w:rPr>
        <w:t>9</w:t>
      </w:r>
      <w:r w:rsidR="00FD05A6" w:rsidRPr="00B16E0E">
        <w:rPr>
          <w:sz w:val="20"/>
        </w:rPr>
        <w:t>. При зданиях общеобразовательных организаций необходимо в дополнение к указанным выше местам парковки организовывать парковку для посадки/высадки детей, которых доставляют к месту учёбы на автомобиле. Указанную парковку необходимо размещать согласно СП 251.1325800.</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Количество мест для хранения личного автотранспорта жителей многоквартирных домов, определяется по формуле [1]:</w:t>
      </w:r>
    </w:p>
    <w:p w:rsidR="00912C39" w:rsidRPr="00B16E0E" w:rsidRDefault="00912C39" w:rsidP="00912C39">
      <w:pPr>
        <w:tabs>
          <w:tab w:val="left" w:pos="851"/>
        </w:tabs>
        <w:autoSpaceDE w:val="0"/>
        <w:autoSpaceDN w:val="0"/>
        <w:adjustRightInd w:val="0"/>
        <w:spacing w:line="360" w:lineRule="auto"/>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0.355×</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Σ</m:t>
                </m:r>
              </m:e>
              <m:sub>
                <m:r>
                  <m:rPr>
                    <m:sty m:val="p"/>
                  </m:rPr>
                  <w:rPr>
                    <w:rFonts w:ascii="Cambria Math" w:eastAsiaTheme="minorEastAsia" w:hAnsi="Cambria Math"/>
                    <w:sz w:val="28"/>
                    <w:szCs w:val="28"/>
                  </w:rPr>
                  <m:t>ж.ф.</m:t>
                </m:r>
              </m:sub>
            </m:sSub>
          </m:num>
          <m:den>
            <m:r>
              <m:rPr>
                <m:sty m:val="p"/>
              </m:rPr>
              <w:rPr>
                <w:rFonts w:ascii="Cambria Math" w:eastAsiaTheme="minorEastAsia" w:hAnsi="Cambria Math"/>
                <w:sz w:val="28"/>
                <w:szCs w:val="28"/>
              </w:rPr>
              <m:t>k</m:t>
            </m:r>
          </m:den>
        </m:f>
      </m:oMath>
      <w:r w:rsidRPr="00B16E0E">
        <w:rPr>
          <w:rFonts w:eastAsiaTheme="minorEastAsia"/>
          <w:sz w:val="28"/>
          <w:szCs w:val="28"/>
        </w:rPr>
        <w:tab/>
      </w:r>
      <w:r w:rsidRPr="00B16E0E">
        <w:rPr>
          <w:rFonts w:eastAsiaTheme="minorEastAsia"/>
          <w:sz w:val="28"/>
          <w:szCs w:val="28"/>
        </w:rPr>
        <w:tab/>
        <w:t>[1],</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 xml:space="preserve">где: </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F – количество мест для хранения личного автотранспорта жителей многоквартирных домов, ед.;</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Σ ж.ф. – суммарная общая площадь квартир на рассчитываемой территории, кв</w:t>
      </w:r>
      <w:proofErr w:type="gramStart"/>
      <w:r w:rsidRPr="00B16E0E">
        <w:rPr>
          <w:rFonts w:eastAsiaTheme="minorEastAsia"/>
          <w:sz w:val="28"/>
          <w:szCs w:val="28"/>
        </w:rPr>
        <w:t>.м</w:t>
      </w:r>
      <w:proofErr w:type="gramEnd"/>
      <w:r w:rsidRPr="00B16E0E">
        <w:rPr>
          <w:rFonts w:eastAsiaTheme="minorEastAsia"/>
          <w:sz w:val="28"/>
          <w:szCs w:val="28"/>
        </w:rPr>
        <w:t>;</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lastRenderedPageBreak/>
        <w:tab/>
        <w:t>k – расчётная жилищная обеспеченность, кв</w:t>
      </w:r>
      <w:proofErr w:type="gramStart"/>
      <w:r w:rsidRPr="00B16E0E">
        <w:rPr>
          <w:rFonts w:eastAsiaTheme="minorEastAsia"/>
          <w:sz w:val="28"/>
          <w:szCs w:val="28"/>
        </w:rPr>
        <w:t>.м</w:t>
      </w:r>
      <w:proofErr w:type="gramEnd"/>
      <w:r w:rsidRPr="00B16E0E">
        <w:rPr>
          <w:rFonts w:eastAsiaTheme="minorEastAsia"/>
          <w:sz w:val="28"/>
          <w:szCs w:val="28"/>
        </w:rPr>
        <w:t xml:space="preserve">/чел., принимаемая по таблице </w:t>
      </w:r>
      <w:r w:rsidR="005B7E97">
        <w:rPr>
          <w:rFonts w:eastAsiaTheme="minorEastAsia"/>
          <w:sz w:val="28"/>
          <w:szCs w:val="28"/>
        </w:rPr>
        <w:t>5</w:t>
      </w:r>
      <w:r w:rsidRPr="00B16E0E">
        <w:rPr>
          <w:rFonts w:eastAsiaTheme="minorEastAsia"/>
          <w:sz w:val="28"/>
          <w:szCs w:val="28"/>
        </w:rPr>
        <w:t xml:space="preserve"> настоящих Нормативов.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многоквартирных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не менее 70% от полученного расчётом количества мест хранения должно располагаться в границах земельного участка, занятого многоквартирным домом, в том числе в самом доме;</w:t>
      </w:r>
    </w:p>
    <w:p w:rsidR="00912C39" w:rsidRPr="00B16E0E" w:rsidRDefault="00912C39" w:rsidP="00912C39">
      <w:pPr>
        <w:spacing w:line="360" w:lineRule="auto"/>
        <w:jc w:val="both"/>
      </w:pPr>
      <w:r w:rsidRPr="00B16E0E">
        <w:rPr>
          <w:rFonts w:eastAsiaTheme="minorEastAsia"/>
          <w:sz w:val="28"/>
          <w:szCs w:val="28"/>
        </w:rPr>
        <w:tab/>
        <w:t xml:space="preserve">не более 30% от полученного расчётом количества мест хранения допускается размещать на расстоянии </w:t>
      </w:r>
      <w:r w:rsidRPr="00B16E0E">
        <w:rPr>
          <w:color w:val="000000" w:themeColor="text1"/>
          <w:sz w:val="28"/>
          <w:szCs w:val="28"/>
        </w:rPr>
        <w:t>не более 500 метров</w:t>
      </w:r>
      <w:r w:rsidRPr="00B16E0E">
        <w:rPr>
          <w:rFonts w:eastAsiaTheme="minorEastAsia"/>
          <w:color w:val="000000" w:themeColor="text1"/>
          <w:sz w:val="28"/>
          <w:szCs w:val="28"/>
        </w:rPr>
        <w:t>.</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Для домов блокированной застройки, индивидуальных жилых домов расчёт мест для хранения автотранспорта, принадлежащего жителям, осуществляется исходя из соотношения 1 место на 1 дом блокированной застройки или 1 индивидуальный жилой дом.</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Максимально допустимый уровень территориальной доступности мест для хранения личного автотранспорта жителей домов блокированной застройки, индивидуальных жилых домов, нормируется следующим образом:</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домов блокированной застройки: в границах участка дома блокированной застройки, либо в самом доме, либо за пределами участка на расстоянии не более 50 метров от границы;</w:t>
      </w:r>
    </w:p>
    <w:p w:rsidR="00912C39" w:rsidRPr="00B16E0E" w:rsidRDefault="00912C39" w:rsidP="00912C39">
      <w:pPr>
        <w:tabs>
          <w:tab w:val="left" w:pos="851"/>
        </w:tabs>
        <w:autoSpaceDE w:val="0"/>
        <w:autoSpaceDN w:val="0"/>
        <w:adjustRightInd w:val="0"/>
        <w:spacing w:line="360" w:lineRule="auto"/>
        <w:jc w:val="both"/>
        <w:rPr>
          <w:rFonts w:eastAsiaTheme="minorEastAsia"/>
          <w:sz w:val="28"/>
          <w:szCs w:val="28"/>
        </w:rPr>
      </w:pPr>
      <w:r w:rsidRPr="00B16E0E">
        <w:rPr>
          <w:rFonts w:eastAsiaTheme="minorEastAsia"/>
          <w:sz w:val="28"/>
          <w:szCs w:val="28"/>
        </w:rPr>
        <w:tab/>
        <w:t>для индивидуальных жилых домов: места хранения должны располагаться в границах приусадебного участка, либо в самом доме, либо за пределами такого участка на расстоянии не более 20 метров от границы.</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Сведения о земельных участках, на которых предусматривается хранение личного автотранспорта жителей многоквартирных домов, в том числе их кадастровые номера, площадь и местоположение включаются в состав документации по планировке территории.</w:t>
      </w:r>
    </w:p>
    <w:p w:rsidR="00912C39" w:rsidRPr="00B16E0E" w:rsidRDefault="00912C39" w:rsidP="00912C3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Культура и искусство</w:t>
      </w:r>
    </w:p>
    <w:p w:rsidR="00912C39" w:rsidRPr="001F4036"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Таблица</w:t>
      </w:r>
      <w:r w:rsidR="00F3481D" w:rsidRPr="00D160FE">
        <w:rPr>
          <w:rFonts w:ascii="Times New Roman" w:eastAsiaTheme="minorEastAsia" w:hAnsi="Times New Roman"/>
          <w:b w:val="0"/>
          <w:sz w:val="28"/>
          <w:szCs w:val="28"/>
        </w:rPr>
        <w:t>3</w:t>
      </w:r>
      <w:r w:rsidRPr="001F4036">
        <w:rPr>
          <w:rFonts w:ascii="Times New Roman" w:eastAsiaTheme="minorEastAsia" w:hAnsi="Times New Roman"/>
          <w:b w:val="0"/>
          <w:sz w:val="28"/>
          <w:szCs w:val="28"/>
        </w:rPr>
        <w:t>. ОМЗ сельского поселения в области культуры</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1F4036" w:rsidTr="00912C39">
        <w:trPr>
          <w:tblHeader/>
        </w:trPr>
        <w:tc>
          <w:tcPr>
            <w:tcW w:w="567"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912C39" w:rsidRPr="001F4036" w:rsidRDefault="00912C39" w:rsidP="00912C39">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912C39" w:rsidRPr="001F4036" w:rsidTr="00912C39">
        <w:trPr>
          <w:tblHeader/>
        </w:trPr>
        <w:tc>
          <w:tcPr>
            <w:tcW w:w="567" w:type="dxa"/>
            <w:vMerge/>
          </w:tcPr>
          <w:p w:rsidR="00912C39" w:rsidRPr="001F4036" w:rsidRDefault="00912C39" w:rsidP="00912C39">
            <w:pPr>
              <w:spacing w:after="1" w:line="0" w:lineRule="atLeast"/>
            </w:pPr>
          </w:p>
        </w:tc>
        <w:tc>
          <w:tcPr>
            <w:tcW w:w="3544" w:type="dxa"/>
            <w:vMerge/>
          </w:tcPr>
          <w:p w:rsidR="00912C39" w:rsidRPr="001F4036" w:rsidRDefault="00912C39" w:rsidP="00912C39">
            <w:pPr>
              <w:spacing w:after="1" w:line="0" w:lineRule="atLeast"/>
            </w:pPr>
          </w:p>
        </w:tc>
        <w:tc>
          <w:tcPr>
            <w:tcW w:w="1559"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912C39" w:rsidRPr="001F4036" w:rsidTr="00912C39">
        <w:trPr>
          <w:trHeight w:val="55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rsidR="00912C39" w:rsidRPr="001F4036" w:rsidRDefault="00912C39" w:rsidP="00912C39">
            <w:pPr>
              <w:autoSpaceDE w:val="0"/>
              <w:autoSpaceDN w:val="0"/>
              <w:adjustRightInd w:val="0"/>
            </w:pPr>
            <w:r w:rsidRPr="001F4036">
              <w:t>Общедоступная библиотека / Общедоступная библиотека с детским отделением / Филиал общедоступных библиотек с детским отделением (в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r w:rsidRPr="001F4036">
              <w:rPr>
                <w:lang w:val="en-US"/>
              </w:rPr>
              <w:t>&lt;*&gt;</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устанавли-вается</w:t>
            </w:r>
            <w:proofErr w:type="gramEnd"/>
          </w:p>
        </w:tc>
      </w:tr>
      <w:tr w:rsidR="00912C39" w:rsidRPr="001F4036" w:rsidTr="00912C39">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Pr>
          <w:p w:rsidR="00912C39" w:rsidRPr="001F4036" w:rsidRDefault="00912C39" w:rsidP="00912C39">
            <w:pPr>
              <w:autoSpaceDE w:val="0"/>
              <w:autoSpaceDN w:val="0"/>
              <w:adjustRightInd w:val="0"/>
            </w:pPr>
            <w:r w:rsidRPr="001F4036">
              <w:t>Детская библиотека</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417" w:type="dxa"/>
          </w:tcPr>
          <w:p w:rsidR="00912C39" w:rsidRPr="001F4036" w:rsidRDefault="00912C39" w:rsidP="00912C3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устанавли-вается</w:t>
            </w:r>
            <w:proofErr w:type="gramEnd"/>
          </w:p>
        </w:tc>
      </w:tr>
      <w:tr w:rsidR="00912C39" w:rsidRPr="00B16E0E" w:rsidTr="00912C39">
        <w:trPr>
          <w:trHeight w:val="103"/>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rsidR="00912C39" w:rsidRPr="001F4036" w:rsidRDefault="00912C39" w:rsidP="00912C39">
            <w:pPr>
              <w:autoSpaceDE w:val="0"/>
              <w:autoSpaceDN w:val="0"/>
              <w:adjustRightInd w:val="0"/>
            </w:pPr>
            <w:r w:rsidRPr="001F4036">
              <w:t>Краеведческий музей</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 при численности населения свыше5 тыс. жит.</w:t>
            </w:r>
          </w:p>
        </w:tc>
        <w:tc>
          <w:tcPr>
            <w:tcW w:w="1276" w:type="dxa"/>
          </w:tcPr>
          <w:p w:rsidR="00912C39" w:rsidRPr="001F4036" w:rsidRDefault="00912C39" w:rsidP="00912C39">
            <w:pPr>
              <w:autoSpaceDE w:val="0"/>
              <w:autoSpaceDN w:val="0"/>
              <w:adjustRightInd w:val="0"/>
              <w:jc w:val="center"/>
              <w:rPr>
                <w:lang w:val="en-US"/>
              </w:rPr>
            </w:pPr>
            <w:r w:rsidRPr="001F4036">
              <w:t>1</w:t>
            </w:r>
            <w:r w:rsidRPr="001F4036">
              <w:rPr>
                <w:lang w:val="en-US"/>
              </w:rPr>
              <w:t>&lt;*&gt;</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 xml:space="preserve">не </w:t>
            </w:r>
            <w:proofErr w:type="gramStart"/>
            <w:r w:rsidRPr="001F4036">
              <w:t>устанавли-вается</w:t>
            </w:r>
            <w:proofErr w:type="gramEnd"/>
          </w:p>
        </w:tc>
      </w:tr>
      <w:tr w:rsidR="00912C39" w:rsidRPr="001F4036" w:rsidTr="00912C39">
        <w:trPr>
          <w:trHeight w:val="1104"/>
        </w:trPr>
        <w:tc>
          <w:tcPr>
            <w:tcW w:w="567" w:type="dxa"/>
          </w:tcPr>
          <w:p w:rsidR="00912C39" w:rsidRPr="001F4036" w:rsidRDefault="00916E00" w:rsidP="00912C3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rsidR="00912C39" w:rsidRPr="001F4036" w:rsidRDefault="00912C39" w:rsidP="00912C39">
            <w:pPr>
              <w:autoSpaceDE w:val="0"/>
              <w:autoSpaceDN w:val="0"/>
              <w:adjustRightInd w:val="0"/>
            </w:pPr>
            <w:r w:rsidRPr="001F4036">
              <w:t xml:space="preserve">Учреждения клубного типа </w:t>
            </w:r>
          </w:p>
          <w:p w:rsidR="00912C39" w:rsidRPr="001F4036" w:rsidRDefault="00912C39" w:rsidP="00912C39">
            <w:pPr>
              <w:autoSpaceDE w:val="0"/>
              <w:autoSpaceDN w:val="0"/>
              <w:adjustRightInd w:val="0"/>
            </w:pPr>
            <w:r w:rsidRPr="001F4036">
              <w:t>(в сельских населенных пунктах)</w:t>
            </w:r>
          </w:p>
        </w:tc>
        <w:tc>
          <w:tcPr>
            <w:tcW w:w="1559" w:type="dxa"/>
          </w:tcPr>
          <w:p w:rsidR="00912C39" w:rsidRPr="001F4036" w:rsidRDefault="00912C39" w:rsidP="00912C39">
            <w:pPr>
              <w:autoSpaceDE w:val="0"/>
              <w:autoSpaceDN w:val="0"/>
              <w:adjustRightInd w:val="0"/>
              <w:jc w:val="center"/>
            </w:pPr>
            <w:r w:rsidRPr="001F4036">
              <w:t>кол-во объектов, ед.</w:t>
            </w:r>
          </w:p>
        </w:tc>
        <w:tc>
          <w:tcPr>
            <w:tcW w:w="1276" w:type="dxa"/>
          </w:tcPr>
          <w:p w:rsidR="00912C39" w:rsidRPr="001F4036" w:rsidRDefault="00912C39" w:rsidP="00912C39">
            <w:pPr>
              <w:autoSpaceDE w:val="0"/>
              <w:autoSpaceDN w:val="0"/>
              <w:adjustRightInd w:val="0"/>
              <w:jc w:val="center"/>
            </w:pPr>
            <w:r w:rsidRPr="001F4036">
              <w:t>1</w:t>
            </w:r>
          </w:p>
        </w:tc>
        <w:tc>
          <w:tcPr>
            <w:tcW w:w="1276" w:type="dxa"/>
          </w:tcPr>
          <w:p w:rsidR="00912C39" w:rsidRPr="001F4036" w:rsidRDefault="00912C39" w:rsidP="00912C39">
            <w:pPr>
              <w:autoSpaceDE w:val="0"/>
              <w:autoSpaceDN w:val="0"/>
              <w:adjustRightInd w:val="0"/>
              <w:jc w:val="center"/>
            </w:pPr>
            <w:r w:rsidRPr="001F4036">
              <w:t>-</w:t>
            </w:r>
          </w:p>
        </w:tc>
        <w:tc>
          <w:tcPr>
            <w:tcW w:w="1417" w:type="dxa"/>
          </w:tcPr>
          <w:p w:rsidR="00912C39" w:rsidRPr="001F4036" w:rsidRDefault="00912C39" w:rsidP="00912C39">
            <w:pPr>
              <w:autoSpaceDE w:val="0"/>
              <w:autoSpaceDN w:val="0"/>
              <w:adjustRightInd w:val="0"/>
              <w:jc w:val="center"/>
            </w:pPr>
            <w:r w:rsidRPr="001F4036">
              <w:t xml:space="preserve">не </w:t>
            </w:r>
            <w:proofErr w:type="gramStart"/>
            <w:r w:rsidRPr="001F4036">
              <w:t>устанавли-вается</w:t>
            </w:r>
            <w:proofErr w:type="gramEnd"/>
          </w:p>
        </w:tc>
      </w:tr>
    </w:tbl>
    <w:p w:rsidR="00912C39" w:rsidRPr="00A80B3F" w:rsidRDefault="00912C39" w:rsidP="00912C39">
      <w:pPr>
        <w:tabs>
          <w:tab w:val="left" w:pos="709"/>
          <w:tab w:val="left" w:pos="993"/>
        </w:tabs>
        <w:autoSpaceDE w:val="0"/>
        <w:autoSpaceDN w:val="0"/>
        <w:adjustRightInd w:val="0"/>
        <w:jc w:val="both"/>
        <w:rPr>
          <w:sz w:val="20"/>
        </w:rPr>
      </w:pPr>
      <w:r w:rsidRPr="001F4036">
        <w:rPr>
          <w:sz w:val="20"/>
        </w:rPr>
        <w:t>Примечания</w:t>
      </w:r>
    </w:p>
    <w:p w:rsidR="00912C39" w:rsidRPr="00A80B3F" w:rsidRDefault="00912C39" w:rsidP="00912C39">
      <w:pPr>
        <w:tabs>
          <w:tab w:val="left" w:pos="709"/>
          <w:tab w:val="left" w:pos="993"/>
        </w:tabs>
        <w:autoSpaceDE w:val="0"/>
        <w:autoSpaceDN w:val="0"/>
        <w:adjustRightInd w:val="0"/>
        <w:jc w:val="both"/>
        <w:rPr>
          <w:sz w:val="20"/>
        </w:rPr>
      </w:pPr>
      <w:r w:rsidRPr="00A80B3F">
        <w:rPr>
          <w:sz w:val="20"/>
        </w:rPr>
        <w:t>1. В целях обеспечения доступности рекомендуется предусматривать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912C39" w:rsidRPr="00A3460E" w:rsidRDefault="00912C39" w:rsidP="00912C39">
      <w:pPr>
        <w:tabs>
          <w:tab w:val="left" w:pos="709"/>
          <w:tab w:val="left" w:pos="993"/>
        </w:tabs>
        <w:autoSpaceDE w:val="0"/>
        <w:autoSpaceDN w:val="0"/>
        <w:adjustRightInd w:val="0"/>
        <w:jc w:val="both"/>
        <w:rPr>
          <w:sz w:val="20"/>
        </w:rPr>
      </w:pPr>
      <w:r w:rsidRPr="00A80B3F">
        <w:rPr>
          <w:sz w:val="20"/>
        </w:rPr>
        <w:t xml:space="preserve">2. Оптимальное территориальное размещение сетевых единиц может </w:t>
      </w:r>
      <w:proofErr w:type="gramStart"/>
      <w:r w:rsidRPr="00A80B3F">
        <w:rPr>
          <w:sz w:val="20"/>
        </w:rPr>
        <w:t>подразумевать</w:t>
      </w:r>
      <w:proofErr w:type="gramEnd"/>
      <w:r w:rsidRPr="00A80B3F">
        <w:rPr>
          <w:sz w:val="20"/>
        </w:rPr>
        <w:t xml:space="preserve"> в том числе их укрупнение (</w:t>
      </w:r>
      <w:r w:rsidRPr="00A3460E">
        <w:rPr>
          <w:sz w:val="20"/>
        </w:rPr>
        <w:t>присоединение), а также за счет создания организаций, предоставляющих комплексные услуги, в том числе на условиях государственно-частного партнерства.</w:t>
      </w:r>
    </w:p>
    <w:p w:rsidR="00912C39" w:rsidRDefault="00912C39" w:rsidP="00912C39">
      <w:pPr>
        <w:tabs>
          <w:tab w:val="left" w:pos="709"/>
          <w:tab w:val="left" w:pos="993"/>
        </w:tabs>
        <w:autoSpaceDE w:val="0"/>
        <w:autoSpaceDN w:val="0"/>
        <w:adjustRightInd w:val="0"/>
        <w:jc w:val="both"/>
        <w:rPr>
          <w:sz w:val="20"/>
          <w:szCs w:val="20"/>
        </w:rPr>
      </w:pPr>
      <w:r w:rsidRPr="00A3460E">
        <w:rPr>
          <w:sz w:val="20"/>
        </w:rPr>
        <w:t>3. </w:t>
      </w:r>
      <w:r w:rsidRPr="00A3460E">
        <w:rPr>
          <w:sz w:val="20"/>
          <w:szCs w:val="20"/>
        </w:rPr>
        <w:t>Пользователям библиотек независимо от места проживания следует обеспечить доступ к культурным ценностям на основе цифровых коммуникационных технологий, путем размещения точек доступа к полнотекстовым информационным ресурсам. Указанный доступ рекомендуется обеспечивать независимо от количества жителей в населенных пунктах, в том числе на базе существующих организаций культуры и на бесплатной основе.</w:t>
      </w:r>
    </w:p>
    <w:p w:rsidR="00912C39" w:rsidRPr="00A3460E" w:rsidRDefault="00912C39" w:rsidP="00912C39">
      <w:pPr>
        <w:tabs>
          <w:tab w:val="left" w:pos="709"/>
          <w:tab w:val="left" w:pos="993"/>
        </w:tabs>
        <w:autoSpaceDE w:val="0"/>
        <w:autoSpaceDN w:val="0"/>
        <w:adjustRightInd w:val="0"/>
        <w:jc w:val="both"/>
        <w:rPr>
          <w:sz w:val="20"/>
          <w:szCs w:val="20"/>
        </w:rPr>
      </w:pPr>
      <w:r>
        <w:rPr>
          <w:sz w:val="20"/>
          <w:szCs w:val="20"/>
        </w:rPr>
        <w:t>4. В сельских населенных пунктах независимо от количества жителей рекомендуется использовать библиотечные пункты, нестационарные комплексы библиотечного обслуживания населения с применением библиомобилей, библиобусов и мобильных комплексов информационно-библиотечного обслуживания (КИБО).</w:t>
      </w:r>
    </w:p>
    <w:p w:rsidR="00912C39" w:rsidRPr="00647655" w:rsidRDefault="00912C39" w:rsidP="00912C39">
      <w:pPr>
        <w:tabs>
          <w:tab w:val="left" w:pos="709"/>
          <w:tab w:val="left" w:pos="993"/>
        </w:tabs>
        <w:autoSpaceDE w:val="0"/>
        <w:autoSpaceDN w:val="0"/>
        <w:adjustRightInd w:val="0"/>
        <w:jc w:val="both"/>
        <w:rPr>
          <w:sz w:val="20"/>
        </w:rPr>
      </w:pPr>
      <w:r>
        <w:rPr>
          <w:sz w:val="20"/>
        </w:rPr>
        <w:t>5</w:t>
      </w:r>
      <w:proofErr w:type="gramStart"/>
      <w:r w:rsidRPr="00A3460E">
        <w:rPr>
          <w:sz w:val="20"/>
        </w:rPr>
        <w:t xml:space="preserve"> В</w:t>
      </w:r>
      <w:proofErr w:type="gramEnd"/>
      <w:r w:rsidRPr="00A3460E">
        <w:rPr>
          <w:sz w:val="20"/>
        </w:rPr>
        <w:t xml:space="preserve"> части обслуживания музеями за сетевую единицу принимаются музеи, являющиеся некоммерческими учреждениями культуры</w:t>
      </w:r>
      <w:r w:rsidRPr="004E234E">
        <w:rPr>
          <w:sz w:val="20"/>
        </w:rPr>
        <w:t xml:space="preserve">, а также их филиалы без образования юридического лица и территориально </w:t>
      </w:r>
      <w:r w:rsidRPr="004E234E">
        <w:rPr>
          <w:sz w:val="20"/>
        </w:rPr>
        <w:lastRenderedPageBreak/>
        <w:t>обособленные экспозиционные отделы музеев</w:t>
      </w:r>
      <w:r>
        <w:rPr>
          <w:sz w:val="20"/>
        </w:rPr>
        <w:t>, зарегистрированные в реестре музеев, иных организаций, физических лиц, в собственности, во владении, пользовании которых находятся музейные предметы и музейные коллекции, включенные в состав</w:t>
      </w:r>
      <w:r w:rsidRPr="004E234E">
        <w:rPr>
          <w:sz w:val="20"/>
        </w:rPr>
        <w:t xml:space="preserve"> Музейного фонда Российской Федерации</w:t>
      </w:r>
      <w:r>
        <w:rPr>
          <w:sz w:val="20"/>
        </w:rPr>
        <w:t>, Государственного каталога Российской Федерации.</w:t>
      </w:r>
    </w:p>
    <w:p w:rsidR="00912C39" w:rsidRDefault="00912C39" w:rsidP="00912C39">
      <w:pPr>
        <w:jc w:val="both"/>
        <w:rPr>
          <w:sz w:val="20"/>
          <w:szCs w:val="20"/>
        </w:rPr>
      </w:pPr>
      <w:r>
        <w:rPr>
          <w:sz w:val="20"/>
        </w:rPr>
        <w:t xml:space="preserve">6. </w:t>
      </w:r>
      <w:r w:rsidRPr="00F971B2">
        <w:rPr>
          <w:sz w:val="20"/>
        </w:rPr>
        <w:t>&lt;*&gt;</w:t>
      </w:r>
      <w:r>
        <w:rPr>
          <w:sz w:val="20"/>
        </w:rPr>
        <w:t xml:space="preserve">- </w:t>
      </w:r>
      <w:r w:rsidRPr="00C02D9C">
        <w:rPr>
          <w:sz w:val="20"/>
          <w:szCs w:val="20"/>
        </w:rPr>
        <w:t>В связи с тем, что нормативное значениеминимально допустим</w:t>
      </w:r>
      <w:r>
        <w:rPr>
          <w:sz w:val="20"/>
          <w:szCs w:val="20"/>
        </w:rPr>
        <w:t>ого</w:t>
      </w:r>
      <w:r w:rsidRPr="00C02D9C">
        <w:rPr>
          <w:sz w:val="20"/>
          <w:szCs w:val="20"/>
        </w:rPr>
        <w:t xml:space="preserve"> уровн</w:t>
      </w:r>
      <w:r>
        <w:rPr>
          <w:sz w:val="20"/>
          <w:szCs w:val="20"/>
        </w:rPr>
        <w:t>я</w:t>
      </w:r>
      <w:r w:rsidRPr="00C02D9C">
        <w:rPr>
          <w:sz w:val="20"/>
          <w:szCs w:val="20"/>
        </w:rPr>
        <w:t xml:space="preserve"> обеспеченности</w:t>
      </w:r>
      <w:r>
        <w:rPr>
          <w:sz w:val="20"/>
          <w:szCs w:val="20"/>
        </w:rPr>
        <w:t>,</w:t>
      </w:r>
      <w:r w:rsidRPr="00C02D9C">
        <w:rPr>
          <w:sz w:val="20"/>
          <w:szCs w:val="20"/>
        </w:rPr>
        <w:t xml:space="preserve"> устан</w:t>
      </w:r>
      <w:r>
        <w:rPr>
          <w:sz w:val="20"/>
          <w:szCs w:val="20"/>
        </w:rPr>
        <w:t>овленное Распоряжением от 18.11.2025 № Р-494не определяет уровень объекта местного значения (муниципальный район, поселение) предусматривается 1 объект на уровне муниципального района и 1 объект на уровне поселения. При этом считается достаточным создание 1 объекта на уровне муниципального района или поселения.</w:t>
      </w:r>
    </w:p>
    <w:p w:rsidR="00912C39" w:rsidRPr="00B16E0E" w:rsidRDefault="00912C39" w:rsidP="00912C39">
      <w:pPr>
        <w:tabs>
          <w:tab w:val="left" w:pos="709"/>
          <w:tab w:val="left" w:pos="993"/>
        </w:tabs>
        <w:autoSpaceDE w:val="0"/>
        <w:autoSpaceDN w:val="0"/>
        <w:adjustRightInd w:val="0"/>
        <w:jc w:val="both"/>
        <w:rPr>
          <w:sz w:val="20"/>
        </w:rPr>
      </w:pPr>
      <w:r>
        <w:rPr>
          <w:sz w:val="20"/>
        </w:rPr>
        <w:t>5</w:t>
      </w:r>
      <w:r w:rsidRPr="00F1166C">
        <w:rPr>
          <w:sz w:val="20"/>
        </w:rPr>
        <w:t xml:space="preserve">. За сетевую единицу в части размещения </w:t>
      </w:r>
      <w:r>
        <w:rPr>
          <w:sz w:val="20"/>
          <w:szCs w:val="20"/>
        </w:rPr>
        <w:t>к</w:t>
      </w:r>
      <w:r w:rsidRPr="00F1166C">
        <w:rPr>
          <w:sz w:val="20"/>
          <w:szCs w:val="20"/>
        </w:rPr>
        <w:t>инотеатр</w:t>
      </w:r>
      <w:r>
        <w:rPr>
          <w:sz w:val="20"/>
          <w:szCs w:val="20"/>
        </w:rPr>
        <w:t>ов</w:t>
      </w:r>
      <w:r w:rsidRPr="00F1166C">
        <w:rPr>
          <w:sz w:val="20"/>
          <w:szCs w:val="20"/>
        </w:rPr>
        <w:t>, кинозал</w:t>
      </w:r>
      <w:r>
        <w:rPr>
          <w:sz w:val="20"/>
          <w:szCs w:val="20"/>
        </w:rPr>
        <w:t>ов</w:t>
      </w:r>
      <w:r w:rsidRPr="00F1166C">
        <w:rPr>
          <w:sz w:val="20"/>
          <w:szCs w:val="20"/>
        </w:rPr>
        <w:t>, центр воспроизведения аудиовизуального контента</w:t>
      </w:r>
      <w:r w:rsidRPr="00F1166C">
        <w:rPr>
          <w:sz w:val="20"/>
        </w:rPr>
        <w:t xml:space="preserve"> принимаются площадки кинопоказа, а именно кинотеатры и кинозалы, расположенные в специализированном помещении</w:t>
      </w:r>
      <w:proofErr w:type="gramStart"/>
      <w:r w:rsidRPr="00F1166C">
        <w:rPr>
          <w:sz w:val="20"/>
        </w:rPr>
        <w:t>.П</w:t>
      </w:r>
      <w:proofErr w:type="gramEnd"/>
      <w:r w:rsidRPr="00F1166C">
        <w:rPr>
          <w:sz w:val="20"/>
        </w:rPr>
        <w:t>ри наличии в кинотеатре нескольких кинозалов к учету может приниматься каждый кинозал как сетевая единица. Также к расчету могут приниматься кинозалы, расположенные в учреждении культуры.</w:t>
      </w:r>
    </w:p>
    <w:p w:rsidR="00912C39" w:rsidRPr="00B16E0E" w:rsidRDefault="00912C39" w:rsidP="00912C39">
      <w:pPr>
        <w:pStyle w:val="a3"/>
        <w:tabs>
          <w:tab w:val="left" w:pos="1276"/>
        </w:tabs>
        <w:autoSpaceDE w:val="0"/>
        <w:autoSpaceDN w:val="0"/>
        <w:adjustRightInd w:val="0"/>
        <w:spacing w:after="120"/>
        <w:ind w:left="709"/>
        <w:jc w:val="both"/>
        <w:rPr>
          <w:rFonts w:eastAsiaTheme="minorEastAsia"/>
          <w:sz w:val="28"/>
          <w:szCs w:val="28"/>
        </w:rPr>
      </w:pPr>
    </w:p>
    <w:p w:rsidR="00912C39" w:rsidRPr="00B16E0E" w:rsidRDefault="00912C39" w:rsidP="00912C39">
      <w:pPr>
        <w:pStyle w:val="5"/>
        <w:spacing w:before="0" w:after="120"/>
        <w:jc w:val="center"/>
        <w:rPr>
          <w:rFonts w:ascii="Times New Roman" w:eastAsiaTheme="majorEastAsia" w:hAnsi="Times New Roman"/>
          <w:b w:val="0"/>
          <w:sz w:val="28"/>
          <w:szCs w:val="28"/>
        </w:rPr>
      </w:pPr>
      <w:bookmarkStart w:id="2" w:name="_Toc214015786"/>
      <w:r w:rsidRPr="00B16E0E">
        <w:rPr>
          <w:rFonts w:ascii="Times New Roman" w:eastAsiaTheme="majorEastAsia" w:hAnsi="Times New Roman"/>
          <w:b w:val="0"/>
          <w:sz w:val="28"/>
          <w:szCs w:val="28"/>
        </w:rPr>
        <w:t>Физическая культура и спорт</w:t>
      </w:r>
      <w:bookmarkEnd w:id="2"/>
    </w:p>
    <w:p w:rsidR="00912C39" w:rsidRPr="00B16E0E" w:rsidRDefault="00912C39" w:rsidP="00912C3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4</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физической культуры</w:t>
      </w:r>
      <w:r w:rsidRPr="00B16E0E">
        <w:rPr>
          <w:rFonts w:ascii="Times New Roman" w:eastAsiaTheme="minorEastAsia" w:hAnsi="Times New Roman"/>
          <w:b w:val="0"/>
          <w:sz w:val="28"/>
          <w:szCs w:val="28"/>
        </w:rPr>
        <w:t xml:space="preserve"> и спорта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912C39" w:rsidRPr="00B16E0E" w:rsidTr="00912C39">
        <w:trPr>
          <w:tblHeader/>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912C39" w:rsidRPr="00B16E0E" w:rsidRDefault="00912C39" w:rsidP="00912C3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912C39" w:rsidRPr="00B16E0E" w:rsidTr="00912C39">
        <w:trPr>
          <w:tblHeader/>
        </w:trPr>
        <w:tc>
          <w:tcPr>
            <w:tcW w:w="567" w:type="dxa"/>
            <w:vMerge/>
          </w:tcPr>
          <w:p w:rsidR="00912C39" w:rsidRPr="00B16E0E" w:rsidRDefault="00912C39" w:rsidP="00912C39"/>
        </w:tc>
        <w:tc>
          <w:tcPr>
            <w:tcW w:w="3544" w:type="dxa"/>
            <w:vMerge/>
          </w:tcPr>
          <w:p w:rsidR="00912C39" w:rsidRPr="00B16E0E" w:rsidRDefault="00912C39" w:rsidP="00912C39"/>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 (ЕПС</w:t>
            </w:r>
            <w:r w:rsidRPr="00B16E0E">
              <w:rPr>
                <w:rFonts w:ascii="Times New Roman" w:hAnsi="Times New Roman" w:cs="Times New Roman"/>
                <w:sz w:val="24"/>
                <w:szCs w:val="24"/>
                <w:vertAlign w:val="subscript"/>
              </w:rPr>
              <w:t>норм</w:t>
            </w:r>
            <w:r w:rsidRPr="00B16E0E">
              <w:rPr>
                <w:rFonts w:ascii="Times New Roman" w:hAnsi="Times New Roman" w:cs="Times New Roman"/>
                <w:sz w:val="24"/>
                <w:szCs w:val="24"/>
              </w:rPr>
              <w:t>)</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чел.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122</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 xml:space="preserve">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Плоскостные спортсооружения поселения </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110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устанавливается </w:t>
            </w:r>
          </w:p>
        </w:tc>
      </w:tr>
      <w:tr w:rsidR="00912C39" w:rsidRPr="00B16E0E" w:rsidTr="00912C39">
        <w:trPr>
          <w:trHeight w:val="165"/>
        </w:trPr>
        <w:tc>
          <w:tcPr>
            <w:tcW w:w="56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vMerge w:val="restart"/>
          </w:tcPr>
          <w:p w:rsidR="00912C39" w:rsidRPr="00B16E0E" w:rsidRDefault="00912C39" w:rsidP="00912C39">
            <w:pPr>
              <w:pStyle w:val="ConsPlusNormal"/>
              <w:rPr>
                <w:rFonts w:ascii="Times New Roman" w:hAnsi="Times New Roman" w:cs="Times New Roman"/>
                <w:sz w:val="24"/>
                <w:szCs w:val="24"/>
              </w:rPr>
            </w:pPr>
            <w:r w:rsidRPr="00AA393A">
              <w:rPr>
                <w:rFonts w:ascii="Times New Roman" w:hAnsi="Times New Roman" w:cs="Times New Roman"/>
                <w:sz w:val="24"/>
                <w:szCs w:val="24"/>
              </w:rPr>
              <w:t>Спортивные залы общего пользования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на 100,0 тыс.</w:t>
            </w:r>
            <w:r w:rsidRPr="00B16E0E">
              <w:rPr>
                <w:sz w:val="20"/>
              </w:rPr>
              <w:t> </w:t>
            </w:r>
            <w:r w:rsidRPr="00B16E0E">
              <w:rPr>
                <w:rFonts w:ascii="Times New Roman" w:hAnsi="Times New Roman" w:cs="Times New Roman"/>
                <w:sz w:val="24"/>
                <w:szCs w:val="24"/>
              </w:rPr>
              <w:t xml:space="preserve">жит. </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59</w:t>
            </w:r>
          </w:p>
        </w:tc>
        <w:tc>
          <w:tcPr>
            <w:tcW w:w="1276"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vMerge w:val="restart"/>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rPr>
          <w:trHeight w:val="945"/>
        </w:trPr>
        <w:tc>
          <w:tcPr>
            <w:tcW w:w="567" w:type="dxa"/>
            <w:vMerge/>
          </w:tcPr>
          <w:p w:rsidR="00912C39" w:rsidRPr="00B16E0E" w:rsidRDefault="00912C39" w:rsidP="00912C39">
            <w:pPr>
              <w:pStyle w:val="ConsPlusNormal"/>
              <w:jc w:val="center"/>
              <w:rPr>
                <w:rFonts w:ascii="Times New Roman" w:hAnsi="Times New Roman" w:cs="Times New Roman"/>
                <w:sz w:val="24"/>
                <w:szCs w:val="24"/>
              </w:rPr>
            </w:pPr>
          </w:p>
        </w:tc>
        <w:tc>
          <w:tcPr>
            <w:tcW w:w="3544" w:type="dxa"/>
            <w:vMerge/>
          </w:tcPr>
          <w:p w:rsidR="00912C39" w:rsidRPr="00B16E0E" w:rsidRDefault="00912C39" w:rsidP="00912C39">
            <w:pPr>
              <w:pStyle w:val="ConsPlusNormal"/>
              <w:rPr>
                <w:rFonts w:ascii="Times New Roman" w:hAnsi="Times New Roman" w:cs="Times New Roman"/>
                <w:sz w:val="24"/>
                <w:szCs w:val="24"/>
              </w:rPr>
            </w:pP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площади пола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60</w:t>
            </w:r>
          </w:p>
        </w:tc>
        <w:tc>
          <w:tcPr>
            <w:tcW w:w="1276" w:type="dxa"/>
            <w:vMerge/>
          </w:tcPr>
          <w:p w:rsidR="00912C39" w:rsidRPr="00B16E0E" w:rsidRDefault="00912C39" w:rsidP="00912C39">
            <w:pPr>
              <w:pStyle w:val="ConsPlusNormal"/>
              <w:jc w:val="center"/>
              <w:rPr>
                <w:rFonts w:ascii="Times New Roman" w:hAnsi="Times New Roman" w:cs="Times New Roman"/>
                <w:sz w:val="24"/>
                <w:szCs w:val="24"/>
              </w:rPr>
            </w:pPr>
          </w:p>
        </w:tc>
        <w:tc>
          <w:tcPr>
            <w:tcW w:w="1417" w:type="dxa"/>
            <w:vMerge/>
          </w:tcPr>
          <w:p w:rsidR="00912C39" w:rsidRPr="00B16E0E" w:rsidRDefault="00912C39" w:rsidP="00912C39">
            <w:pPr>
              <w:pStyle w:val="ConsPlusNormal"/>
              <w:jc w:val="center"/>
              <w:rPr>
                <w:rFonts w:ascii="Times New Roman" w:hAnsi="Times New Roman" w:cs="Times New Roman"/>
                <w:sz w:val="24"/>
                <w:szCs w:val="24"/>
              </w:rPr>
            </w:pP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3544" w:type="dxa"/>
            <w:vAlign w:val="center"/>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w:t>
            </w:r>
            <w:r w:rsidRPr="00B16E0E">
              <w:rPr>
                <w:rFonts w:ascii="Times New Roman" w:hAnsi="Times New Roman" w:cs="Times New Roman"/>
                <w:sz w:val="24"/>
                <w:szCs w:val="24"/>
              </w:rPr>
              <w:lastRenderedPageBreak/>
              <w:t>начального уровня), площадки с тренажерами, сезонные катки</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кол-во на 100,0 тыс.</w:t>
            </w:r>
            <w:r w:rsidRPr="00B16E0E">
              <w:rPr>
                <w:sz w:val="20"/>
              </w:rPr>
              <w:t> </w:t>
            </w:r>
            <w:r w:rsidRPr="00B16E0E">
              <w:rPr>
                <w:rFonts w:ascii="Times New Roman" w:hAnsi="Times New Roman" w:cs="Times New Roman"/>
                <w:sz w:val="24"/>
                <w:szCs w:val="24"/>
              </w:rPr>
              <w:t>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227</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общей площади на 1000 жит.</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70</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r w:rsidR="00912C39" w:rsidRPr="00B16E0E" w:rsidTr="00912C39">
        <w:tc>
          <w:tcPr>
            <w:tcW w:w="56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3544" w:type="dxa"/>
          </w:tcPr>
          <w:p w:rsidR="00912C39" w:rsidRPr="00B16E0E" w:rsidRDefault="00912C39" w:rsidP="00912C39">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59"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6"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радиус пеш</w:t>
            </w:r>
            <w:proofErr w:type="gramStart"/>
            <w:r w:rsidRPr="00B16E0E">
              <w:rPr>
                <w:rFonts w:ascii="Times New Roman" w:hAnsi="Times New Roman" w:cs="Times New Roman"/>
                <w:sz w:val="24"/>
                <w:szCs w:val="24"/>
              </w:rPr>
              <w:t>.д</w:t>
            </w:r>
            <w:proofErr w:type="gramEnd"/>
            <w:r w:rsidRPr="00B16E0E">
              <w:rPr>
                <w:rFonts w:ascii="Times New Roman" w:hAnsi="Times New Roman" w:cs="Times New Roman"/>
                <w:sz w:val="24"/>
                <w:szCs w:val="24"/>
              </w:rPr>
              <w:t>оступ-ности, м</w:t>
            </w:r>
          </w:p>
        </w:tc>
        <w:tc>
          <w:tcPr>
            <w:tcW w:w="1417" w:type="dxa"/>
          </w:tcPr>
          <w:p w:rsidR="00912C39" w:rsidRPr="00B16E0E" w:rsidRDefault="00912C39" w:rsidP="00912C3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912C39" w:rsidRPr="00B16E0E" w:rsidRDefault="00912C39" w:rsidP="00912C39">
      <w:pPr>
        <w:tabs>
          <w:tab w:val="left" w:pos="709"/>
          <w:tab w:val="left" w:pos="993"/>
        </w:tabs>
        <w:autoSpaceDE w:val="0"/>
        <w:autoSpaceDN w:val="0"/>
        <w:adjustRightInd w:val="0"/>
        <w:jc w:val="both"/>
        <w:rPr>
          <w:sz w:val="20"/>
        </w:rPr>
      </w:pPr>
      <w:r w:rsidRPr="00B16E0E">
        <w:rPr>
          <w:sz w:val="20"/>
        </w:rPr>
        <w:t>Примечания</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1. В качестве объекта физической культуры и спорта принимается сетевая единица соответствующего вида обслуживания, а также филиалы и территориально обособленные отделы.</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2. При подготовке генерального </w:t>
      </w:r>
      <w:r w:rsidRPr="001F4036">
        <w:rPr>
          <w:sz w:val="20"/>
        </w:rPr>
        <w:t xml:space="preserve">плана </w:t>
      </w:r>
      <w:r w:rsidRPr="007C7552">
        <w:rPr>
          <w:sz w:val="20"/>
        </w:rPr>
        <w:t>поселения</w:t>
      </w:r>
      <w:r w:rsidRPr="00B16E0E">
        <w:rPr>
          <w:sz w:val="20"/>
        </w:rPr>
        <w:t xml:space="preserve"> в состав территории, занимаемой физкультурно-спортивными сооружениями, включается суммарная площадь земельных участков, занятых объектами физической культуры и спорта, в т.ч. крупными плоскостными сооружениями, независимо от того, к какой функциональной зоне они отнесены. </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 xml:space="preserve">3. Номенклатуру объектов спортивной инфраструктуры, рекомендуемых для размещения на территории населенных пунктов различной численности </w:t>
      </w:r>
      <w:proofErr w:type="gramStart"/>
      <w:r w:rsidRPr="00B16E0E">
        <w:rPr>
          <w:sz w:val="20"/>
        </w:rPr>
        <w:t>см</w:t>
      </w:r>
      <w:proofErr w:type="gramEnd"/>
      <w:r w:rsidRPr="00B16E0E">
        <w:rPr>
          <w:sz w:val="20"/>
        </w:rPr>
        <w:t xml:space="preserve">. таблицу </w:t>
      </w:r>
      <w:r w:rsidR="001A1700">
        <w:rPr>
          <w:sz w:val="20"/>
        </w:rPr>
        <w:t>2</w:t>
      </w:r>
      <w:r w:rsidR="001A20AA">
        <w:rPr>
          <w:sz w:val="20"/>
        </w:rPr>
        <w:t>5</w:t>
      </w:r>
      <w:r w:rsidRPr="00A027F2">
        <w:rPr>
          <w:sz w:val="20"/>
        </w:rPr>
        <w:t>.</w:t>
      </w:r>
    </w:p>
    <w:p w:rsidR="00912C39" w:rsidRPr="00B16E0E" w:rsidRDefault="00912C39" w:rsidP="00912C39">
      <w:pPr>
        <w:tabs>
          <w:tab w:val="left" w:pos="709"/>
          <w:tab w:val="left" w:pos="993"/>
        </w:tabs>
        <w:autoSpaceDE w:val="0"/>
        <w:autoSpaceDN w:val="0"/>
        <w:adjustRightInd w:val="0"/>
        <w:jc w:val="both"/>
        <w:rPr>
          <w:sz w:val="20"/>
        </w:rPr>
      </w:pPr>
      <w:r w:rsidRPr="00B16E0E">
        <w:rPr>
          <w:sz w:val="20"/>
        </w:rPr>
        <w:t>4. При расчёте потребности в помещениях для физкультурно-оздоровительных занятий в шаговой доступности показатели существующих и планируемых объектов такого типа, находящихся в частной собственности, не учитываются.</w:t>
      </w:r>
    </w:p>
    <w:p w:rsidR="00912C39" w:rsidRPr="00B16E0E" w:rsidRDefault="00912C39" w:rsidP="00912C39">
      <w:pPr>
        <w:tabs>
          <w:tab w:val="left" w:pos="709"/>
          <w:tab w:val="left" w:pos="993"/>
        </w:tabs>
        <w:autoSpaceDE w:val="0"/>
        <w:autoSpaceDN w:val="0"/>
        <w:adjustRightInd w:val="0"/>
        <w:jc w:val="both"/>
        <w:rPr>
          <w:sz w:val="20"/>
        </w:rPr>
      </w:pPr>
    </w:p>
    <w:p w:rsidR="00912C39" w:rsidRPr="00B16E0E" w:rsidRDefault="00912C39" w:rsidP="00552ECC">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объектами физической культуры и спорта на территории определяется исходя из ЕПС. ЕПС определяется в проектной документации объекта физической культуры и спорта, а при отсутствии его в проектной документации – на основании Рекомендованных нормативов и норм обеспеченности населения объектами спортивной инфраструктуры, утвержденныхприказом Минспорта России от 19.08.2021 № 649.</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 определении суммарной ЕПС существующих объектов физической культуры и спорта необходимо учитывать ЕПС объектов, находящихся в собственности Самарской области, муниципальных образований, частных лиц, а также показатели ЕПС физкультурных </w:t>
      </w:r>
      <w:r w:rsidRPr="00B16E0E">
        <w:rPr>
          <w:rFonts w:eastAsiaTheme="minorEastAsia"/>
          <w:sz w:val="28"/>
          <w:szCs w:val="28"/>
        </w:rPr>
        <w:lastRenderedPageBreak/>
        <w:t xml:space="preserve">сооружений объектов образования с учётом потребности в занятиях физической культурой и спортом в обслуживаемых ими возрастных категориях. </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912C39" w:rsidRPr="00B16E0E"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w:t>
      </w:r>
      <w:r w:rsidR="00552ECC">
        <w:rPr>
          <w:rFonts w:eastAsiaTheme="minorEastAsia"/>
          <w:sz w:val="28"/>
          <w:szCs w:val="28"/>
        </w:rPr>
        <w:t>СП 42.13330.2026</w:t>
      </w:r>
      <w:r w:rsidRPr="00B16E0E">
        <w:rPr>
          <w:rFonts w:eastAsiaTheme="minorEastAsia"/>
          <w:sz w:val="28"/>
          <w:szCs w:val="28"/>
        </w:rPr>
        <w:t>«Градостроительство. Планировка и застройка городских и сельских поселений. Актуализированная редакция СНиП 2.07.01-89*».</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Решение о создании объектов спорта иных видов, не указанных в </w:t>
      </w:r>
      <w:r w:rsidR="00552ECC">
        <w:rPr>
          <w:rFonts w:eastAsiaTheme="minorEastAsia"/>
          <w:sz w:val="28"/>
          <w:szCs w:val="28"/>
        </w:rPr>
        <w:t>СП 42.13330.2026</w:t>
      </w:r>
      <w:r w:rsidRPr="00B16E0E">
        <w:rPr>
          <w:rFonts w:eastAsiaTheme="minorEastAsia"/>
          <w:sz w:val="28"/>
          <w:szCs w:val="28"/>
        </w:rPr>
        <w:t xml:space="preserve">, или в ином количестве принимается органами местного самоуправления или заказчиком строительства объекта спорта самостоятельно в зависимости от выявленных потребностей населения и от наличия источников </w:t>
      </w:r>
      <w:r w:rsidRPr="001F4036">
        <w:rPr>
          <w:rFonts w:eastAsiaTheme="minorEastAsia"/>
          <w:sz w:val="28"/>
          <w:szCs w:val="28"/>
        </w:rPr>
        <w:t>финансового обеспечения принимаемых расходных обязательств.</w:t>
      </w:r>
    </w:p>
    <w:p w:rsidR="00912C39" w:rsidRPr="001F4036" w:rsidRDefault="00912C39" w:rsidP="00912C39">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1F4036">
        <w:rPr>
          <w:rFonts w:eastAsiaTheme="minorEastAsia"/>
          <w:sz w:val="28"/>
          <w:szCs w:val="28"/>
        </w:rPr>
        <w:t xml:space="preserve">При подготовке документов территориального планирования </w:t>
      </w:r>
      <w:r w:rsidR="000C54A5" w:rsidRPr="000C54A5">
        <w:rPr>
          <w:sz w:val="28"/>
          <w:szCs w:val="28"/>
        </w:rPr>
        <w:t>сельского</w:t>
      </w:r>
      <w:r w:rsidRPr="001F4036">
        <w:rPr>
          <w:rFonts w:eastAsiaTheme="minorEastAsia"/>
          <w:sz w:val="28"/>
          <w:szCs w:val="28"/>
        </w:rPr>
        <w:t xml:space="preserve"> поселени</w:t>
      </w:r>
      <w:r w:rsidR="0008022E">
        <w:rPr>
          <w:rFonts w:eastAsiaTheme="minorEastAsia"/>
          <w:sz w:val="28"/>
          <w:szCs w:val="28"/>
        </w:rPr>
        <w:t>я</w:t>
      </w:r>
      <w:r w:rsidRPr="001F4036">
        <w:rPr>
          <w:rFonts w:eastAsiaTheme="minorEastAsia"/>
          <w:sz w:val="28"/>
          <w:szCs w:val="28"/>
        </w:rPr>
        <w:t xml:space="preserve"> размещение объектов местного значения поселения в области физической культуры и спорта, их наименование и мощность следует определять в соответствие с государственными и муниципальными программами, а на период после окончания срока их действия – по расчёту в соответствии с настоящими Нормативами и по запросу в администрации поселения.</w:t>
      </w:r>
      <w:proofErr w:type="gramEnd"/>
    </w:p>
    <w:p w:rsidR="00552ECC" w:rsidRPr="001F4036" w:rsidRDefault="00552ECC" w:rsidP="00552ECC">
      <w:pPr>
        <w:pStyle w:val="5"/>
        <w:spacing w:before="240" w:after="120"/>
        <w:jc w:val="center"/>
        <w:rPr>
          <w:rFonts w:ascii="Times New Roman" w:eastAsiaTheme="majorEastAsia" w:hAnsi="Times New Roman"/>
          <w:b w:val="0"/>
          <w:sz w:val="28"/>
          <w:szCs w:val="28"/>
        </w:rPr>
      </w:pPr>
      <w:bookmarkStart w:id="3" w:name="_Toc214015776"/>
      <w:r w:rsidRPr="001F4036">
        <w:rPr>
          <w:rFonts w:ascii="Times New Roman" w:eastAsiaTheme="majorEastAsia" w:hAnsi="Times New Roman"/>
          <w:b w:val="0"/>
          <w:sz w:val="28"/>
          <w:szCs w:val="28"/>
        </w:rPr>
        <w:lastRenderedPageBreak/>
        <w:t>Создание условий для жилищного строительства</w:t>
      </w:r>
      <w:bookmarkEnd w:id="3"/>
    </w:p>
    <w:p w:rsidR="00552ECC" w:rsidRPr="001F4036" w:rsidRDefault="00552ECC" w:rsidP="00552ECC">
      <w:pPr>
        <w:pStyle w:val="6"/>
        <w:tabs>
          <w:tab w:val="left" w:pos="4536"/>
        </w:tabs>
        <w:spacing w:before="0" w:after="120"/>
        <w:jc w:val="center"/>
        <w:rPr>
          <w:rFonts w:ascii="Times New Roman" w:eastAsiaTheme="minorEastAsia" w:hAnsi="Times New Roman"/>
          <w:b w:val="0"/>
          <w:i/>
          <w:sz w:val="28"/>
          <w:szCs w:val="28"/>
        </w:rPr>
      </w:pPr>
      <w:r w:rsidRPr="001F4036">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5</w:t>
      </w:r>
      <w:r w:rsidRPr="001F4036">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создания условий для жилищного строительства</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552ECC" w:rsidRPr="00B16E0E" w:rsidTr="00552ECC">
        <w:trPr>
          <w:tblHeader/>
        </w:trPr>
        <w:tc>
          <w:tcPr>
            <w:tcW w:w="567"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552ECC" w:rsidRPr="001F4036" w:rsidRDefault="00552ECC" w:rsidP="00552ECC">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2ECC" w:rsidRPr="001F4036"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552ECC" w:rsidRPr="00B16E0E" w:rsidRDefault="00552ECC" w:rsidP="00552ECC">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552ECC" w:rsidRPr="00B16E0E" w:rsidTr="00552ECC">
        <w:trPr>
          <w:tblHeader/>
        </w:trPr>
        <w:tc>
          <w:tcPr>
            <w:tcW w:w="567" w:type="dxa"/>
            <w:vMerge/>
          </w:tcPr>
          <w:p w:rsidR="00552ECC" w:rsidRPr="00B16E0E" w:rsidRDefault="00552ECC" w:rsidP="00552ECC">
            <w:pPr>
              <w:spacing w:after="1" w:line="0" w:lineRule="atLeast"/>
            </w:pPr>
          </w:p>
        </w:tc>
        <w:tc>
          <w:tcPr>
            <w:tcW w:w="3544" w:type="dxa"/>
            <w:vMerge/>
          </w:tcPr>
          <w:p w:rsidR="00552ECC" w:rsidRPr="00B16E0E" w:rsidRDefault="00552ECC" w:rsidP="00552ECC">
            <w:pPr>
              <w:spacing w:after="1" w:line="0" w:lineRule="atLeast"/>
            </w:pP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до 2030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33,0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с 2031 по 2036 год</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38,0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на период после 2036 года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40,0</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552ECC" w:rsidRPr="00B16E0E" w:rsidTr="00552ECC">
        <w:tc>
          <w:tcPr>
            <w:tcW w:w="56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418"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кв. м на 1 жит.</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3</w:t>
            </w:r>
            <w:r>
              <w:rPr>
                <w:rFonts w:ascii="Times New Roman" w:hAnsi="Times New Roman" w:cs="Times New Roman"/>
                <w:sz w:val="24"/>
                <w:szCs w:val="24"/>
              </w:rPr>
              <w:t>6</w:t>
            </w:r>
            <w:r w:rsidRPr="00BA3833">
              <w:rPr>
                <w:rFonts w:ascii="Times New Roman" w:hAnsi="Times New Roman" w:cs="Times New Roman"/>
                <w:sz w:val="24"/>
                <w:szCs w:val="24"/>
              </w:rPr>
              <w:t>,0</w:t>
            </w:r>
          </w:p>
        </w:tc>
        <w:tc>
          <w:tcPr>
            <w:tcW w:w="1276"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c>
          <w:tcPr>
            <w:tcW w:w="1417" w:type="dxa"/>
          </w:tcPr>
          <w:p w:rsidR="00552ECC" w:rsidRPr="00BA3833" w:rsidRDefault="00552ECC" w:rsidP="00552ECC">
            <w:pPr>
              <w:pStyle w:val="ConsPlusNormal"/>
              <w:jc w:val="center"/>
              <w:rPr>
                <w:rFonts w:ascii="Times New Roman" w:hAnsi="Times New Roman" w:cs="Times New Roman"/>
                <w:sz w:val="24"/>
                <w:szCs w:val="24"/>
              </w:rPr>
            </w:pPr>
            <w:r w:rsidRPr="00BA3833">
              <w:rPr>
                <w:rFonts w:ascii="Times New Roman" w:hAnsi="Times New Roman" w:cs="Times New Roman"/>
                <w:sz w:val="24"/>
                <w:szCs w:val="24"/>
              </w:rPr>
              <w:t>-</w:t>
            </w:r>
          </w:p>
        </w:tc>
      </w:tr>
      <w:tr w:rsidR="00552ECC" w:rsidRPr="00B16E0E" w:rsidTr="00552ECC">
        <w:trPr>
          <w:trHeight w:val="196"/>
        </w:trPr>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rPr>
          <w:trHeight w:val="16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детскими игровыми площадками</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0,4,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rPr>
          <w:trHeight w:val="184"/>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0,1,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rPr>
          <w:trHeight w:val="311"/>
        </w:trPr>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придомовыми зелеными насаждениями </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3,0, но не 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в пределах участка </w:t>
            </w:r>
            <w:proofErr w:type="gramStart"/>
            <w:r w:rsidRPr="00B16E0E">
              <w:rPr>
                <w:rFonts w:ascii="Times New Roman" w:hAnsi="Times New Roman" w:cs="Times New Roman"/>
                <w:sz w:val="24"/>
                <w:szCs w:val="24"/>
              </w:rPr>
              <w:t>многоквар-тирного</w:t>
            </w:r>
            <w:proofErr w:type="gramEnd"/>
            <w:r w:rsidRPr="00B16E0E">
              <w:rPr>
                <w:rFonts w:ascii="Times New Roman" w:hAnsi="Times New Roman" w:cs="Times New Roman"/>
                <w:sz w:val="24"/>
                <w:szCs w:val="24"/>
              </w:rPr>
              <w:t xml:space="preserve"> дома</w:t>
            </w:r>
          </w:p>
        </w:tc>
      </w:tr>
      <w:tr w:rsidR="00552ECC" w:rsidRPr="00B16E0E" w:rsidTr="00552ECC">
        <w:tc>
          <w:tcPr>
            <w:tcW w:w="567" w:type="dxa"/>
            <w:vMerge w:val="restart"/>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c>
          <w:tcPr>
            <w:tcW w:w="1276" w:type="dxa"/>
          </w:tcPr>
          <w:p w:rsidR="00552ECC" w:rsidRPr="00B16E0E" w:rsidRDefault="00552ECC" w:rsidP="00552ECC">
            <w:pPr>
              <w:pStyle w:val="ConsPlusNormal"/>
              <w:jc w:val="center"/>
              <w:rPr>
                <w:rFonts w:ascii="Times New Roman" w:hAnsi="Times New Roman" w:cs="Times New Roman"/>
                <w:sz w:val="24"/>
                <w:szCs w:val="24"/>
              </w:rPr>
            </w:pPr>
          </w:p>
        </w:tc>
        <w:tc>
          <w:tcPr>
            <w:tcW w:w="1417" w:type="dxa"/>
          </w:tcPr>
          <w:p w:rsidR="00552ECC" w:rsidRPr="00B16E0E" w:rsidRDefault="00552ECC" w:rsidP="00552ECC">
            <w:pPr>
              <w:pStyle w:val="ConsPlusNormal"/>
              <w:jc w:val="center"/>
              <w:rPr>
                <w:rFonts w:ascii="Times New Roman" w:hAnsi="Times New Roman" w:cs="Times New Roman"/>
                <w:sz w:val="24"/>
                <w:szCs w:val="24"/>
              </w:rPr>
            </w:pP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 xml:space="preserve">площадками для игр детей </w:t>
            </w:r>
            <w:r w:rsidRPr="00B16E0E">
              <w:rPr>
                <w:rFonts w:ascii="Times New Roman" w:eastAsia="Times New Roman" w:hAnsi="Times New Roman" w:cs="Times New Roman"/>
                <w:sz w:val="24"/>
                <w:szCs w:val="20"/>
              </w:rPr>
              <w:lastRenderedPageBreak/>
              <w:t>дошкольного и младшего школьного возраста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w:t>
            </w:r>
            <w:r w:rsidRPr="00B16E0E">
              <w:rPr>
                <w:rFonts w:ascii="Times New Roman" w:hAnsi="Times New Roman" w:cs="Times New Roman"/>
                <w:sz w:val="24"/>
                <w:szCs w:val="24"/>
              </w:rPr>
              <w:lastRenderedPageBreak/>
              <w:t>жит.</w:t>
            </w:r>
          </w:p>
        </w:tc>
        <w:tc>
          <w:tcPr>
            <w:tcW w:w="1417" w:type="dxa"/>
          </w:tcPr>
          <w:p w:rsidR="00552ECC"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 xml:space="preserve">0,4, но не </w:t>
            </w:r>
            <w:r w:rsidRPr="00B16E0E">
              <w:rPr>
                <w:rFonts w:ascii="Times New Roman" w:hAnsi="Times New Roman" w:cs="Times New Roman"/>
                <w:sz w:val="24"/>
                <w:szCs w:val="24"/>
              </w:rPr>
              <w:lastRenderedPageBreak/>
              <w:t xml:space="preserve">менее 20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занятий физкультурой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0,5, но не менее 100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hAnsi="Times New Roman" w:cs="Times New Roman"/>
                <w:sz w:val="24"/>
                <w:szCs w:val="24"/>
              </w:rPr>
            </w:pPr>
            <w:r w:rsidRPr="00B16E0E">
              <w:rPr>
                <w:rFonts w:ascii="Times New Roman" w:eastAsia="Times New Roman" w:hAnsi="Times New Roman" w:cs="Times New Roman"/>
                <w:sz w:val="24"/>
                <w:szCs w:val="20"/>
              </w:rPr>
              <w:t>площадками для отдыха взрослого населения</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Default="00552ECC" w:rsidP="00552ECC">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0,1</w:t>
            </w:r>
            <w:proofErr w:type="gramEnd"/>
            <w:r w:rsidRPr="00B16E0E">
              <w:rPr>
                <w:rFonts w:ascii="Times New Roman" w:hAnsi="Times New Roman" w:cs="Times New Roman"/>
                <w:sz w:val="24"/>
                <w:szCs w:val="24"/>
              </w:rPr>
              <w:t xml:space="preserve"> но не менее 10 </w:t>
            </w:r>
          </w:p>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хозяйственных целей (контейнерные площадки для сбора ТКО и крупногабаритного мусора)</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 м на 1 жит.</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0,03, но не менее 4</w:t>
            </w:r>
            <w:r w:rsidRPr="00B16E0E">
              <w:rPr>
                <w:rFonts w:ascii="Times New Roman" w:hAnsi="Times New Roman" w:cs="Times New Roman"/>
                <w:sz w:val="24"/>
                <w:szCs w:val="24"/>
              </w:rPr>
              <w:b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площадку</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552ECC" w:rsidRPr="00B16E0E" w:rsidTr="00552ECC">
        <w:tc>
          <w:tcPr>
            <w:tcW w:w="567" w:type="dxa"/>
            <w:vMerge/>
          </w:tcPr>
          <w:p w:rsidR="00552ECC" w:rsidRPr="00B16E0E" w:rsidRDefault="00552ECC" w:rsidP="00552ECC">
            <w:pPr>
              <w:pStyle w:val="ConsPlusNormal"/>
              <w:jc w:val="center"/>
              <w:rPr>
                <w:rFonts w:ascii="Times New Roman" w:hAnsi="Times New Roman" w:cs="Times New Roman"/>
                <w:sz w:val="24"/>
                <w:szCs w:val="24"/>
              </w:rPr>
            </w:pPr>
          </w:p>
        </w:tc>
        <w:tc>
          <w:tcPr>
            <w:tcW w:w="3544" w:type="dxa"/>
          </w:tcPr>
          <w:p w:rsidR="00552ECC" w:rsidRPr="00B16E0E" w:rsidRDefault="00552ECC" w:rsidP="00552ECC">
            <w:pPr>
              <w:pStyle w:val="ConsPlusNormal"/>
              <w:rPr>
                <w:rFonts w:ascii="Times New Roman" w:eastAsia="Times New Roman" w:hAnsi="Times New Roman" w:cs="Times New Roman"/>
                <w:sz w:val="24"/>
                <w:szCs w:val="20"/>
              </w:rPr>
            </w:pPr>
            <w:r w:rsidRPr="00B16E0E">
              <w:rPr>
                <w:rFonts w:ascii="Times New Roman" w:eastAsia="Times New Roman" w:hAnsi="Times New Roman" w:cs="Times New Roman"/>
                <w:sz w:val="24"/>
                <w:szCs w:val="20"/>
              </w:rPr>
              <w:t>площадками для выгула собак</w:t>
            </w:r>
          </w:p>
        </w:tc>
        <w:tc>
          <w:tcPr>
            <w:tcW w:w="1418"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 на 19,0 тыс. жит.</w:t>
            </w:r>
          </w:p>
        </w:tc>
        <w:tc>
          <w:tcPr>
            <w:tcW w:w="1276"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w:t>
            </w:r>
          </w:p>
        </w:tc>
        <w:tc>
          <w:tcPr>
            <w:tcW w:w="1417" w:type="dxa"/>
          </w:tcPr>
          <w:p w:rsidR="00552ECC" w:rsidRPr="00B16E0E" w:rsidRDefault="00552ECC" w:rsidP="00552ECC">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1000</w:t>
            </w:r>
          </w:p>
        </w:tc>
      </w:tr>
    </w:tbl>
    <w:p w:rsidR="00552ECC" w:rsidRPr="00B16E0E" w:rsidRDefault="00552ECC" w:rsidP="00552ECC">
      <w:pPr>
        <w:tabs>
          <w:tab w:val="left" w:pos="709"/>
          <w:tab w:val="left" w:pos="993"/>
        </w:tabs>
        <w:autoSpaceDE w:val="0"/>
        <w:autoSpaceDN w:val="0"/>
        <w:adjustRightInd w:val="0"/>
        <w:jc w:val="both"/>
        <w:rPr>
          <w:sz w:val="20"/>
        </w:rPr>
      </w:pPr>
      <w:r w:rsidRPr="00B16E0E">
        <w:rPr>
          <w:sz w:val="20"/>
        </w:rPr>
        <w:t>Примечания</w:t>
      </w:r>
    </w:p>
    <w:p w:rsidR="00552ECC" w:rsidRPr="00B16E0E" w:rsidRDefault="00552ECC" w:rsidP="00552ECC">
      <w:pPr>
        <w:tabs>
          <w:tab w:val="left" w:pos="993"/>
        </w:tabs>
        <w:autoSpaceDE w:val="0"/>
        <w:autoSpaceDN w:val="0"/>
        <w:adjustRightInd w:val="0"/>
        <w:jc w:val="both"/>
        <w:rPr>
          <w:sz w:val="20"/>
        </w:rPr>
      </w:pPr>
      <w:r w:rsidRPr="00B16E0E">
        <w:rPr>
          <w:sz w:val="20"/>
        </w:rPr>
        <w:t>1. Размещение придомовых площадок нормируется для всех многоквартирных домов вне зависимости от того, в какой функциональной и территориальной зоне они находятся.</w:t>
      </w:r>
    </w:p>
    <w:p w:rsidR="00552ECC" w:rsidRPr="00B16E0E" w:rsidRDefault="00552ECC" w:rsidP="00552ECC">
      <w:pPr>
        <w:tabs>
          <w:tab w:val="left" w:pos="993"/>
        </w:tabs>
        <w:autoSpaceDE w:val="0"/>
        <w:autoSpaceDN w:val="0"/>
        <w:adjustRightInd w:val="0"/>
        <w:jc w:val="both"/>
        <w:rPr>
          <w:sz w:val="20"/>
        </w:rPr>
      </w:pPr>
      <w:r w:rsidRPr="00B16E0E">
        <w:rPr>
          <w:sz w:val="20"/>
        </w:rPr>
        <w:t>2. Не менее 50% периметра площадок для занятий физкультурой, детских игровых площадок и площадок для отдыха взрослого населения следует предусматривать с озеленением с посадкой деревьев и кустарников.</w:t>
      </w:r>
    </w:p>
    <w:p w:rsidR="00552ECC" w:rsidRPr="00B16E0E" w:rsidRDefault="00552ECC" w:rsidP="00552ECC">
      <w:pPr>
        <w:tabs>
          <w:tab w:val="left" w:pos="993"/>
        </w:tabs>
        <w:autoSpaceDE w:val="0"/>
        <w:autoSpaceDN w:val="0"/>
        <w:adjustRightInd w:val="0"/>
        <w:jc w:val="both"/>
        <w:rPr>
          <w:sz w:val="20"/>
          <w:szCs w:val="28"/>
        </w:rPr>
      </w:pPr>
    </w:p>
    <w:p w:rsid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Не допускается размещать в </w:t>
      </w:r>
      <w:r w:rsidRPr="00910465">
        <w:rPr>
          <w:rFonts w:eastAsiaTheme="minorEastAsia"/>
          <w:sz w:val="28"/>
          <w:szCs w:val="28"/>
        </w:rPr>
        <w:t>сельских</w:t>
      </w:r>
      <w:r w:rsidRPr="00B16E0E">
        <w:rPr>
          <w:rFonts w:eastAsiaTheme="minorEastAsia"/>
          <w:sz w:val="28"/>
          <w:szCs w:val="28"/>
        </w:rPr>
        <w:t xml:space="preserve"> населённых пунктах многоквартирные дома высотой выше 4 этажей. Данное положение не относится к жилым домам, разрешение на строительство которых получено до вступления в силу настоящих Нормативов</w:t>
      </w:r>
      <w:r>
        <w:rPr>
          <w:rFonts w:eastAsiaTheme="minorEastAsia"/>
          <w:sz w:val="28"/>
          <w:szCs w:val="28"/>
        </w:rPr>
        <w:t>.</w:t>
      </w:r>
    </w:p>
    <w:p w:rsidR="00552ECC" w:rsidRPr="00B64462" w:rsidRDefault="00552ECC" w:rsidP="00B64462">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64462">
        <w:rPr>
          <w:rFonts w:eastAsiaTheme="minorEastAsia"/>
          <w:sz w:val="28"/>
          <w:szCs w:val="28"/>
        </w:rPr>
        <w:t xml:space="preserve">Количество жителей многоквартирных домов для расчёта обеспеченности населения элементами придомовой территории, благоустройства территории определяется по формуле </w:t>
      </w:r>
      <w:r w:rsidRPr="00E534F3">
        <w:rPr>
          <w:rFonts w:eastAsiaTheme="minorEastAsia"/>
          <w:sz w:val="28"/>
          <w:szCs w:val="28"/>
        </w:rPr>
        <w:t>[2]:</w:t>
      </w:r>
    </w:p>
    <w:p w:rsidR="00552ECC" w:rsidRPr="00B16E0E" w:rsidRDefault="00552ECC" w:rsidP="00552ECC">
      <w:pPr>
        <w:spacing w:before="120" w:after="120"/>
        <w:ind w:left="568"/>
        <w:jc w:val="center"/>
        <w:rPr>
          <w:rFonts w:eastAsiaTheme="minorEastAsia"/>
          <w:sz w:val="28"/>
          <w:szCs w:val="28"/>
        </w:rPr>
      </w:pPr>
      <m:oMath>
        <m:r>
          <w:rPr>
            <w:rFonts w:ascii="Cambria Math" w:eastAsiaTheme="minorEastAsia" w:hAnsi="Cambria Math"/>
            <w:sz w:val="32"/>
            <w:szCs w:val="32"/>
            <w:lang w:val="en-US"/>
          </w:rPr>
          <m:t>N</m:t>
        </m:r>
        <m:r>
          <w:rPr>
            <w:rFonts w:ascii="Cambria Math" w:eastAsiaTheme="minorEastAsia" w:hAnsi="Cambria Math"/>
            <w:sz w:val="32"/>
            <w:szCs w:val="32"/>
          </w:rPr>
          <m:t>=</m:t>
        </m:r>
        <m:f>
          <m:fPr>
            <m:type m:val="skw"/>
            <m:ctrlPr>
              <w:rPr>
                <w:rFonts w:ascii="Cambria Math" w:eastAsiaTheme="minorEastAsia" w:hAnsi="Cambria Math"/>
                <w:i/>
                <w:sz w:val="32"/>
                <w:szCs w:val="32"/>
              </w:rPr>
            </m:ctrlPr>
          </m:fPr>
          <m:num>
            <m:sSub>
              <m:sSubPr>
                <m:ctrlPr>
                  <w:rPr>
                    <w:rFonts w:ascii="Cambria Math" w:hAnsi="Cambria Math"/>
                    <w:i/>
                    <w:sz w:val="32"/>
                    <w:szCs w:val="32"/>
                  </w:rPr>
                </m:ctrlPr>
              </m:sSubPr>
              <m:e>
                <m:r>
                  <w:rPr>
                    <w:rFonts w:ascii="Cambria Math" w:hAnsi="Cambria Math"/>
                    <w:sz w:val="32"/>
                    <w:szCs w:val="32"/>
                  </w:rPr>
                  <m:t>Σ</m:t>
                </m:r>
              </m:e>
              <m:sub>
                <m:r>
                  <w:rPr>
                    <w:rFonts w:ascii="Cambria Math" w:hAnsi="Cambria Math"/>
                    <w:sz w:val="32"/>
                    <w:szCs w:val="32"/>
                  </w:rPr>
                  <m:t>ж.ф.</m:t>
                </m:r>
              </m:sub>
            </m:sSub>
          </m:num>
          <m:den>
            <m:r>
              <w:rPr>
                <w:rFonts w:ascii="Cambria Math" w:eastAsiaTheme="minorEastAsia" w:hAnsi="Cambria Math"/>
                <w:sz w:val="32"/>
                <w:szCs w:val="32"/>
                <w:lang w:val="en-US"/>
              </w:rPr>
              <m:t>k</m:t>
            </m:r>
          </m:den>
        </m:f>
      </m:oMath>
      <w:r w:rsidRPr="00B16E0E">
        <w:rPr>
          <w:rFonts w:eastAsiaTheme="minorEastAsia"/>
          <w:sz w:val="28"/>
          <w:szCs w:val="28"/>
        </w:rPr>
        <w:tab/>
      </w:r>
      <w:r w:rsidRPr="00E534F3">
        <w:rPr>
          <w:rFonts w:eastAsiaTheme="minorEastAsia"/>
          <w:sz w:val="28"/>
          <w:szCs w:val="28"/>
        </w:rPr>
        <w:t>[2],</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sz w:val="28"/>
          <w:szCs w:val="28"/>
        </w:rPr>
        <w:t xml:space="preserve">где: </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N</w:t>
      </w:r>
      <w:r w:rsidRPr="00B16E0E">
        <w:rPr>
          <w:rFonts w:eastAsiaTheme="minorEastAsia"/>
          <w:sz w:val="28"/>
          <w:szCs w:val="28"/>
        </w:rPr>
        <w:t xml:space="preserve">– </w:t>
      </w:r>
      <w:proofErr w:type="gramStart"/>
      <w:r w:rsidRPr="00B16E0E">
        <w:rPr>
          <w:rFonts w:eastAsiaTheme="minorEastAsia"/>
          <w:sz w:val="28"/>
          <w:szCs w:val="28"/>
        </w:rPr>
        <w:t>количество</w:t>
      </w:r>
      <w:proofErr w:type="gramEnd"/>
      <w:r w:rsidRPr="00B16E0E">
        <w:rPr>
          <w:rFonts w:eastAsiaTheme="minorEastAsia"/>
          <w:sz w:val="28"/>
          <w:szCs w:val="28"/>
        </w:rPr>
        <w:t xml:space="preserve"> жителей, чел.;</w:t>
      </w:r>
    </w:p>
    <w:p w:rsidR="00552ECC" w:rsidRPr="00B16E0E"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lastRenderedPageBreak/>
        <w:t>Σ</w:t>
      </w:r>
      <w:r w:rsidRPr="00B16E0E">
        <w:rPr>
          <w:rFonts w:eastAsiaTheme="minorEastAsia"/>
          <w:sz w:val="28"/>
          <w:szCs w:val="28"/>
          <w:vertAlign w:val="subscript"/>
        </w:rPr>
        <w:t>ж.ф.</w:t>
      </w:r>
      <w:r w:rsidRPr="00B16E0E">
        <w:rPr>
          <w:rFonts w:eastAsiaTheme="minorEastAsia"/>
          <w:sz w:val="28"/>
          <w:szCs w:val="28"/>
        </w:rPr>
        <w:t xml:space="preserve"> – суммарная общая площадь квартир на рассчитываемой территории, кв.м;</w:t>
      </w:r>
    </w:p>
    <w:p w:rsidR="00552ECC" w:rsidRDefault="00552ECC" w:rsidP="00552ECC">
      <w:pPr>
        <w:spacing w:line="360" w:lineRule="auto"/>
        <w:ind w:firstLine="709"/>
        <w:jc w:val="both"/>
        <w:rPr>
          <w:rFonts w:eastAsiaTheme="minorEastAsia"/>
          <w:sz w:val="28"/>
          <w:szCs w:val="28"/>
        </w:rPr>
      </w:pPr>
      <w:r w:rsidRPr="00B16E0E">
        <w:rPr>
          <w:rFonts w:eastAsiaTheme="minorEastAsia"/>
          <w:i/>
          <w:sz w:val="28"/>
          <w:szCs w:val="28"/>
          <w:lang w:val="en-US"/>
        </w:rPr>
        <w:t>k</w:t>
      </w:r>
      <w:r w:rsidRPr="00B16E0E">
        <w:rPr>
          <w:rFonts w:eastAsiaTheme="minorEastAsia"/>
          <w:sz w:val="28"/>
          <w:szCs w:val="28"/>
        </w:rPr>
        <w:t xml:space="preserve">– </w:t>
      </w:r>
      <w:proofErr w:type="gramStart"/>
      <w:r w:rsidRPr="00B16E0E">
        <w:rPr>
          <w:rFonts w:eastAsiaTheme="minorEastAsia"/>
          <w:sz w:val="28"/>
          <w:szCs w:val="28"/>
        </w:rPr>
        <w:t>расчётная</w:t>
      </w:r>
      <w:proofErr w:type="gramEnd"/>
      <w:r w:rsidRPr="00B16E0E">
        <w:rPr>
          <w:rFonts w:eastAsiaTheme="minorEastAsia"/>
          <w:sz w:val="28"/>
          <w:szCs w:val="28"/>
        </w:rPr>
        <w:t xml:space="preserve"> жилищная обеспеченность, кв.м/чел., принимаемая по таблице </w:t>
      </w:r>
      <w:r w:rsidR="00126ACA">
        <w:rPr>
          <w:rFonts w:eastAsiaTheme="minorEastAsia"/>
          <w:sz w:val="28"/>
          <w:szCs w:val="28"/>
        </w:rPr>
        <w:t>5</w:t>
      </w:r>
      <w:r w:rsidRPr="00B16E0E">
        <w:rPr>
          <w:rFonts w:eastAsiaTheme="minorEastAsia"/>
          <w:sz w:val="28"/>
          <w:szCs w:val="28"/>
        </w:rPr>
        <w:t xml:space="preserve"> настоящих Нормативов. </w:t>
      </w:r>
    </w:p>
    <w:p w:rsidR="00FD7C10" w:rsidRPr="00B16E0E" w:rsidRDefault="00FD7C10" w:rsidP="00FD7C10">
      <w:pPr>
        <w:pStyle w:val="5"/>
        <w:spacing w:before="120" w:after="120"/>
        <w:jc w:val="center"/>
        <w:rPr>
          <w:rFonts w:ascii="Times New Roman" w:eastAsiaTheme="majorEastAsia" w:hAnsi="Times New Roman"/>
          <w:b w:val="0"/>
          <w:sz w:val="28"/>
          <w:szCs w:val="28"/>
        </w:rPr>
      </w:pPr>
      <w:bookmarkStart w:id="4" w:name="_Toc214015777"/>
      <w:r w:rsidRPr="00B16E0E">
        <w:rPr>
          <w:rFonts w:ascii="Times New Roman" w:eastAsiaTheme="majorEastAsia" w:hAnsi="Times New Roman"/>
          <w:b w:val="0"/>
          <w:sz w:val="28"/>
          <w:szCs w:val="28"/>
        </w:rPr>
        <w:t>Массовый отдых населения</w:t>
      </w:r>
      <w:bookmarkEnd w:id="4"/>
    </w:p>
    <w:p w:rsidR="00FD7C10" w:rsidRPr="00B16E0E"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6</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массового отдыха</w:t>
      </w:r>
      <w:r w:rsidRPr="00B16E0E">
        <w:rPr>
          <w:rFonts w:ascii="Times New Roman" w:eastAsiaTheme="minorEastAsia" w:hAnsi="Times New Roman"/>
          <w:b w:val="0"/>
          <w:sz w:val="28"/>
          <w:szCs w:val="28"/>
        </w:rPr>
        <w:t xml:space="preserve"> населения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FD7C10" w:rsidRPr="00B16E0E" w:rsidTr="004A3D3E">
        <w:trPr>
          <w:tblHeader/>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FD7C10" w:rsidRPr="00B16E0E" w:rsidRDefault="00FD7C10" w:rsidP="004A3D3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FD7C10" w:rsidRPr="00B16E0E" w:rsidTr="004A3D3E">
        <w:trPr>
          <w:tblHeader/>
        </w:trPr>
        <w:tc>
          <w:tcPr>
            <w:tcW w:w="567" w:type="dxa"/>
            <w:vMerge/>
          </w:tcPr>
          <w:p w:rsidR="00FD7C10" w:rsidRPr="00B16E0E" w:rsidRDefault="00FD7C10" w:rsidP="004A3D3E">
            <w:pPr>
              <w:spacing w:after="1" w:line="0" w:lineRule="atLeast"/>
            </w:pPr>
          </w:p>
        </w:tc>
        <w:tc>
          <w:tcPr>
            <w:tcW w:w="3544" w:type="dxa"/>
            <w:vMerge/>
          </w:tcPr>
          <w:p w:rsidR="00FD7C10" w:rsidRPr="00B16E0E" w:rsidRDefault="00FD7C10" w:rsidP="004A3D3E">
            <w:pPr>
              <w:spacing w:after="1" w:line="0" w:lineRule="atLeast"/>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 (701010602)</w:t>
            </w:r>
          </w:p>
        </w:tc>
        <w:tc>
          <w:tcPr>
            <w:tcW w:w="1418"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w:t>
            </w:r>
          </w:p>
        </w:tc>
        <w:tc>
          <w:tcPr>
            <w:tcW w:w="1276"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c>
          <w:tcPr>
            <w:tcW w:w="56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Озеленение зон отдыха (701010602) в пределах участков объектов отдыха (детских оздоровительных учреждений, оздоровительно-спортивных лагерей, иных объектов отдыха и туризма)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место в сан.-кур. и оздоровит. учр.</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c>
          <w:tcPr>
            <w:tcW w:w="1276" w:type="dxa"/>
          </w:tcPr>
          <w:p w:rsidR="00FD7C10" w:rsidRPr="00B16E0E" w:rsidRDefault="00FD7C10" w:rsidP="004A3D3E">
            <w:pPr>
              <w:autoSpaceDE w:val="0"/>
              <w:autoSpaceDN w:val="0"/>
              <w:adjustRightInd w:val="0"/>
              <w:jc w:val="center"/>
            </w:pPr>
            <w:r w:rsidRPr="00B16E0E">
              <w:t>-</w:t>
            </w:r>
          </w:p>
        </w:tc>
        <w:tc>
          <w:tcPr>
            <w:tcW w:w="1417" w:type="dxa"/>
          </w:tcPr>
          <w:p w:rsidR="00FD7C10" w:rsidRPr="00B16E0E" w:rsidRDefault="00FD7C10" w:rsidP="004A3D3E">
            <w:pPr>
              <w:autoSpaceDE w:val="0"/>
              <w:autoSpaceDN w:val="0"/>
              <w:adjustRightInd w:val="0"/>
              <w:jc w:val="center"/>
            </w:pPr>
            <w:r w:rsidRPr="00B16E0E">
              <w:t xml:space="preserve">не </w:t>
            </w:r>
            <w:proofErr w:type="gramStart"/>
            <w:r w:rsidRPr="00B16E0E">
              <w:t>устанавли-вается</w:t>
            </w:r>
            <w:proofErr w:type="gramEnd"/>
          </w:p>
        </w:tc>
      </w:tr>
      <w:tr w:rsidR="00FD7C10" w:rsidRPr="00B16E0E" w:rsidTr="004A3D3E">
        <w:trPr>
          <w:trHeight w:val="255"/>
        </w:trPr>
        <w:tc>
          <w:tcPr>
            <w:tcW w:w="56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vMerge w:val="restart"/>
          </w:tcPr>
          <w:p w:rsidR="00FD7C10" w:rsidRPr="00B16E0E" w:rsidRDefault="00FD7C10"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 (5 для детских пляжей)</w:t>
            </w:r>
          </w:p>
        </w:tc>
        <w:tc>
          <w:tcPr>
            <w:tcW w:w="1276"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трансп. на обществ</w:t>
            </w:r>
            <w:proofErr w:type="gramStart"/>
            <w:r w:rsidRPr="00B16E0E">
              <w:rPr>
                <w:rFonts w:ascii="Times New Roman" w:hAnsi="Times New Roman" w:cs="Times New Roman"/>
                <w:sz w:val="24"/>
                <w:szCs w:val="24"/>
              </w:rPr>
              <w:t>.т</w:t>
            </w:r>
            <w:proofErr w:type="gramEnd"/>
            <w:r w:rsidRPr="00B16E0E">
              <w:rPr>
                <w:rFonts w:ascii="Times New Roman" w:hAnsi="Times New Roman" w:cs="Times New Roman"/>
                <w:sz w:val="24"/>
                <w:szCs w:val="24"/>
              </w:rPr>
              <w:t>р-те, мин.</w:t>
            </w:r>
          </w:p>
        </w:tc>
        <w:tc>
          <w:tcPr>
            <w:tcW w:w="1417" w:type="dxa"/>
            <w:vMerge w:val="restart"/>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30</w:t>
            </w:r>
          </w:p>
        </w:tc>
      </w:tr>
      <w:tr w:rsidR="00FD7C10" w:rsidRPr="00B16E0E" w:rsidTr="004A3D3E">
        <w:trPr>
          <w:trHeight w:val="30"/>
        </w:trPr>
        <w:tc>
          <w:tcPr>
            <w:tcW w:w="567" w:type="dxa"/>
            <w:vMerge/>
          </w:tcPr>
          <w:p w:rsidR="00FD7C10" w:rsidRPr="00B16E0E" w:rsidRDefault="00FD7C10" w:rsidP="004A3D3E">
            <w:pPr>
              <w:pStyle w:val="ConsPlusNormal"/>
              <w:jc w:val="center"/>
              <w:rPr>
                <w:rFonts w:ascii="Times New Roman" w:hAnsi="Times New Roman" w:cs="Times New Roman"/>
                <w:sz w:val="24"/>
                <w:szCs w:val="24"/>
              </w:rPr>
            </w:pPr>
          </w:p>
        </w:tc>
        <w:tc>
          <w:tcPr>
            <w:tcW w:w="3544" w:type="dxa"/>
            <w:vMerge/>
          </w:tcPr>
          <w:p w:rsidR="00FD7C10" w:rsidRPr="00B16E0E" w:rsidRDefault="00FD7C10" w:rsidP="004A3D3E">
            <w:pPr>
              <w:pStyle w:val="ConsPlusNormal"/>
              <w:rPr>
                <w:rFonts w:ascii="Times New Roman" w:hAnsi="Times New Roman" w:cs="Times New Roman"/>
                <w:sz w:val="24"/>
                <w:szCs w:val="24"/>
              </w:rPr>
            </w:pPr>
          </w:p>
        </w:tc>
        <w:tc>
          <w:tcPr>
            <w:tcW w:w="1418"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пог.</w:t>
            </w:r>
            <w:r w:rsidRPr="00B16E0E">
              <w:rPr>
                <w:sz w:val="20"/>
              </w:rPr>
              <w:t> </w:t>
            </w:r>
            <w:r w:rsidRPr="00B16E0E">
              <w:rPr>
                <w:rFonts w:ascii="Times New Roman" w:hAnsi="Times New Roman" w:cs="Times New Roman"/>
                <w:sz w:val="24"/>
                <w:szCs w:val="24"/>
              </w:rPr>
              <w:t>м. уреза воды на 1 посетителя</w:t>
            </w:r>
          </w:p>
        </w:tc>
        <w:tc>
          <w:tcPr>
            <w:tcW w:w="1417"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0,25</w:t>
            </w:r>
          </w:p>
        </w:tc>
        <w:tc>
          <w:tcPr>
            <w:tcW w:w="1276" w:type="dxa"/>
            <w:vMerge/>
          </w:tcPr>
          <w:p w:rsidR="00FD7C10" w:rsidRPr="00B16E0E" w:rsidRDefault="00FD7C10" w:rsidP="004A3D3E">
            <w:pPr>
              <w:pStyle w:val="ConsPlusNormal"/>
              <w:jc w:val="center"/>
              <w:rPr>
                <w:rFonts w:ascii="Times New Roman" w:hAnsi="Times New Roman" w:cs="Times New Roman"/>
                <w:sz w:val="24"/>
                <w:szCs w:val="24"/>
              </w:rPr>
            </w:pPr>
          </w:p>
        </w:tc>
        <w:tc>
          <w:tcPr>
            <w:tcW w:w="1417" w:type="dxa"/>
            <w:vMerge/>
          </w:tcPr>
          <w:p w:rsidR="00FD7C10" w:rsidRPr="00B16E0E" w:rsidRDefault="00FD7C10" w:rsidP="004A3D3E">
            <w:pPr>
              <w:pStyle w:val="ConsPlusNormal"/>
              <w:jc w:val="center"/>
              <w:rPr>
                <w:rFonts w:ascii="Times New Roman" w:hAnsi="Times New Roman" w:cs="Times New Roman"/>
                <w:sz w:val="24"/>
                <w:szCs w:val="24"/>
              </w:rPr>
            </w:pPr>
          </w:p>
        </w:tc>
      </w:tr>
    </w:tbl>
    <w:p w:rsidR="00FD7C10" w:rsidRPr="00B16E0E" w:rsidRDefault="00FD7C10" w:rsidP="00FD7C10">
      <w:pPr>
        <w:tabs>
          <w:tab w:val="left" w:pos="709"/>
          <w:tab w:val="left" w:pos="993"/>
        </w:tabs>
        <w:autoSpaceDE w:val="0"/>
        <w:autoSpaceDN w:val="0"/>
        <w:adjustRightInd w:val="0"/>
        <w:jc w:val="both"/>
        <w:rPr>
          <w:sz w:val="20"/>
        </w:rPr>
      </w:pPr>
      <w:r w:rsidRPr="00B16E0E">
        <w:rPr>
          <w:sz w:val="20"/>
        </w:rPr>
        <w:t>Примечания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 xml:space="preserve">1. Рассчитывать число единовременных посетителей на пляжах следует с учетом коэффициента одновременной загрузки пляжей в размере 0,2. Для пляжей санаториев и т.п. объектов применяются коэффициенты п. </w:t>
      </w:r>
      <w:r w:rsidR="00F348A2">
        <w:rPr>
          <w:sz w:val="20"/>
        </w:rPr>
        <w:t>10.</w:t>
      </w:r>
      <w:r w:rsidR="00F348A2" w:rsidRPr="00F348A2">
        <w:rPr>
          <w:sz w:val="20"/>
        </w:rPr>
        <w:t>16</w:t>
      </w:r>
      <w:r w:rsidRPr="00B16E0E">
        <w:rPr>
          <w:sz w:val="20"/>
        </w:rPr>
        <w:t xml:space="preserve"> СП </w:t>
      </w:r>
      <w:r w:rsidR="00DE69F7">
        <w:rPr>
          <w:sz w:val="20"/>
        </w:rPr>
        <w:t>42.13330.2026</w:t>
      </w:r>
      <w:r w:rsidR="00DE69F7" w:rsidRPr="00B16E0E">
        <w:rPr>
          <w:sz w:val="20"/>
        </w:rPr>
        <w:t>.</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2. Размеры территории специализированных лечебных пляжей для лечащихся с ограниченной подвижностью следует принимать из расчета 8 – 12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Размеры речных и озерных пляжей, размещаемых на землях, пригодных для сельскохозяйственного использования, следует принимать из расчета 4 кв</w:t>
      </w:r>
      <w:proofErr w:type="gramStart"/>
      <w:r w:rsidRPr="00B16E0E">
        <w:rPr>
          <w:sz w:val="20"/>
        </w:rPr>
        <w:t>.м</w:t>
      </w:r>
      <w:proofErr w:type="gramEnd"/>
      <w:r w:rsidRPr="00B16E0E">
        <w:rPr>
          <w:sz w:val="20"/>
        </w:rPr>
        <w:t xml:space="preserve"> на одного посетителя.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w:t>
      </w:r>
      <w:proofErr w:type="gramStart"/>
      <w:r w:rsidRPr="00B16E0E">
        <w:rPr>
          <w:sz w:val="20"/>
        </w:rPr>
        <w:t>Зона отдыха, отображаемая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Российской Федерации</w:t>
      </w:r>
      <w:r w:rsidRPr="00B16E0E">
        <w:rPr>
          <w:sz w:val="20"/>
        </w:rPr>
        <w:br/>
        <w:t>от 09.01.2018 № 10 под кодом 701010602, подразделяется на зону детских оздоровительных учреждений, зону оздоровительно-спортивных лагерей, зону пляжей, зону иных объектов отдыха и туризма (пункт 133.3, подпункт «е» Требований).</w:t>
      </w:r>
      <w:proofErr w:type="gramEnd"/>
    </w:p>
    <w:p w:rsidR="00FD7C10" w:rsidRPr="00B16E0E" w:rsidRDefault="00FD7C10" w:rsidP="00FD7C10">
      <w:pPr>
        <w:jc w:val="center"/>
        <w:rPr>
          <w:rFonts w:eastAsiaTheme="majorEastAsia"/>
          <w:bCs/>
          <w:iCs/>
          <w:sz w:val="28"/>
          <w:szCs w:val="28"/>
        </w:rPr>
      </w:pPr>
      <w:bookmarkStart w:id="5" w:name="_Toc214015778"/>
    </w:p>
    <w:p w:rsidR="00FD7C10" w:rsidRPr="00B16E0E" w:rsidRDefault="00FD7C10" w:rsidP="00FD7C10">
      <w:pPr>
        <w:pStyle w:val="5"/>
        <w:spacing w:before="12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Благоустройство и озеленение территории</w:t>
      </w:r>
      <w:bookmarkEnd w:id="5"/>
    </w:p>
    <w:p w:rsidR="00FD7C10" w:rsidRPr="001F4036" w:rsidRDefault="00FD7C10" w:rsidP="00FD7C10">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DE69F7"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благоустройства и озеленения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FD7C10" w:rsidRPr="001F4036" w:rsidTr="004A3D3E">
        <w:trPr>
          <w:tblHeader/>
        </w:trPr>
        <w:tc>
          <w:tcPr>
            <w:tcW w:w="567"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FD7C10" w:rsidRPr="001F4036" w:rsidRDefault="00FD7C10" w:rsidP="004A3D3E">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693" w:type="dxa"/>
            <w:gridSpan w:val="2"/>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FD7C10" w:rsidRPr="001F4036" w:rsidTr="004A3D3E">
        <w:trPr>
          <w:tblHeader/>
        </w:trPr>
        <w:tc>
          <w:tcPr>
            <w:tcW w:w="567" w:type="dxa"/>
            <w:vMerge/>
          </w:tcPr>
          <w:p w:rsidR="00FD7C10" w:rsidRPr="001F4036" w:rsidRDefault="00FD7C10" w:rsidP="004A3D3E"/>
        </w:tc>
        <w:tc>
          <w:tcPr>
            <w:tcW w:w="3544" w:type="dxa"/>
            <w:vMerge/>
          </w:tcPr>
          <w:p w:rsidR="00FD7C10" w:rsidRPr="001F4036" w:rsidRDefault="00FD7C10" w:rsidP="004A3D3E"/>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Общегородского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roofErr w:type="gramStart"/>
            <w:r w:rsidRPr="001F4036">
              <w:rPr>
                <w:rFonts w:ascii="Times New Roman" w:hAnsi="Times New Roman" w:cs="Times New Roman"/>
                <w:sz w:val="24"/>
                <w:szCs w:val="24"/>
              </w:rPr>
              <w:t>.,</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60</w:t>
            </w:r>
          </w:p>
        </w:tc>
      </w:tr>
      <w:tr w:rsidR="00FD7C10" w:rsidRPr="001F4036" w:rsidTr="004A3D3E">
        <w:tc>
          <w:tcPr>
            <w:tcW w:w="56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2</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Озелененные территории общего пользования в границах округов и поселений. Районного значения (всех видов)</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EC5D19">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см. табл. </w:t>
            </w:r>
            <w:r w:rsidR="00EC5D19">
              <w:rPr>
                <w:rFonts w:ascii="Times New Roman" w:hAnsi="Times New Roman" w:cs="Times New Roman"/>
                <w:sz w:val="24"/>
                <w:szCs w:val="24"/>
              </w:rPr>
              <w:t>8</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пешеход. доступ</w:t>
            </w:r>
            <w:proofErr w:type="gramStart"/>
            <w:r w:rsidRPr="001F4036">
              <w:rPr>
                <w:rFonts w:ascii="Times New Roman" w:hAnsi="Times New Roman" w:cs="Times New Roman"/>
                <w:sz w:val="24"/>
                <w:szCs w:val="24"/>
              </w:rPr>
              <w:t>.,</w:t>
            </w:r>
            <w:proofErr w:type="gramEnd"/>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30</w:t>
            </w:r>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Питомники древесных и кустарниковых растений</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3 – 5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val="restart"/>
          </w:tcPr>
          <w:p w:rsidR="00FD7C10" w:rsidRPr="001F4036" w:rsidRDefault="00FD7C10" w:rsidP="004A3D3E">
            <w:pPr>
              <w:autoSpaceDE w:val="0"/>
              <w:autoSpaceDN w:val="0"/>
              <w:adjustRightInd w:val="0"/>
              <w:jc w:val="center"/>
            </w:pPr>
            <w:r w:rsidRPr="001F4036">
              <w:t>-</w:t>
            </w:r>
          </w:p>
        </w:tc>
        <w:tc>
          <w:tcPr>
            <w:tcW w:w="1275" w:type="dxa"/>
            <w:vMerge w:val="restart"/>
          </w:tcPr>
          <w:p w:rsidR="00FD7C10" w:rsidRPr="001F4036" w:rsidRDefault="00FD7C10" w:rsidP="004A3D3E">
            <w:pPr>
              <w:autoSpaceDE w:val="0"/>
              <w:autoSpaceDN w:val="0"/>
              <w:adjustRightInd w:val="0"/>
              <w:jc w:val="center"/>
            </w:pPr>
            <w:r w:rsidRPr="001F4036">
              <w:t xml:space="preserve">не </w:t>
            </w:r>
            <w:proofErr w:type="gramStart"/>
            <w:r w:rsidRPr="001F4036">
              <w:t>устанавли-вается</w:t>
            </w:r>
            <w:proofErr w:type="gramEnd"/>
          </w:p>
        </w:tc>
      </w:tr>
      <w:tr w:rsidR="00FD7C10" w:rsidRPr="001F4036" w:rsidTr="004A3D3E">
        <w:trPr>
          <w:trHeight w:val="28"/>
        </w:trPr>
        <w:tc>
          <w:tcPr>
            <w:tcW w:w="567" w:type="dxa"/>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544" w:type="dxa"/>
          </w:tcPr>
          <w:p w:rsidR="00FD7C10" w:rsidRPr="001F4036" w:rsidRDefault="00FD7C10" w:rsidP="004A3D3E">
            <w:pPr>
              <w:pStyle w:val="ConsPlusNormal"/>
              <w:rPr>
                <w:rFonts w:ascii="Times New Roman" w:hAnsi="Times New Roman" w:cs="Times New Roman"/>
                <w:sz w:val="24"/>
                <w:szCs w:val="24"/>
              </w:rPr>
            </w:pPr>
            <w:r w:rsidRPr="001F4036">
              <w:rPr>
                <w:rFonts w:ascii="Times New Roman" w:hAnsi="Times New Roman" w:cs="Times New Roman"/>
                <w:sz w:val="24"/>
                <w:szCs w:val="24"/>
              </w:rPr>
              <w:t>Цветочно-оранжерейные хозяйства</w:t>
            </w:r>
          </w:p>
        </w:tc>
        <w:tc>
          <w:tcPr>
            <w:tcW w:w="1418"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 1 жит.</w:t>
            </w:r>
          </w:p>
        </w:tc>
        <w:tc>
          <w:tcPr>
            <w:tcW w:w="1417"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0,4 кв</w:t>
            </w:r>
            <w:proofErr w:type="gramStart"/>
            <w:r w:rsidRPr="001F4036">
              <w:rPr>
                <w:rFonts w:ascii="Times New Roman" w:hAnsi="Times New Roman" w:cs="Times New Roman"/>
                <w:sz w:val="24"/>
                <w:szCs w:val="24"/>
              </w:rPr>
              <w:t>.м</w:t>
            </w:r>
            <w:proofErr w:type="gramEnd"/>
            <w:r w:rsidRPr="001F4036">
              <w:rPr>
                <w:rFonts w:ascii="Times New Roman" w:hAnsi="Times New Roman" w:cs="Times New Roman"/>
                <w:sz w:val="24"/>
                <w:szCs w:val="24"/>
              </w:rPr>
              <w:t xml:space="preserve"> на 1 чел.</w:t>
            </w:r>
          </w:p>
        </w:tc>
        <w:tc>
          <w:tcPr>
            <w:tcW w:w="1418" w:type="dxa"/>
            <w:vMerge/>
          </w:tcPr>
          <w:p w:rsidR="00FD7C10" w:rsidRPr="001F4036" w:rsidRDefault="00FD7C10" w:rsidP="004A3D3E">
            <w:pPr>
              <w:pStyle w:val="ConsPlusNormal"/>
              <w:jc w:val="center"/>
              <w:rPr>
                <w:rFonts w:ascii="Times New Roman" w:hAnsi="Times New Roman" w:cs="Times New Roman"/>
                <w:sz w:val="24"/>
                <w:szCs w:val="24"/>
              </w:rPr>
            </w:pPr>
          </w:p>
        </w:tc>
        <w:tc>
          <w:tcPr>
            <w:tcW w:w="1275" w:type="dxa"/>
            <w:vMerge/>
          </w:tcPr>
          <w:p w:rsidR="00FD7C10" w:rsidRPr="001F4036" w:rsidRDefault="00FD7C10" w:rsidP="004A3D3E">
            <w:pPr>
              <w:pStyle w:val="ConsPlusNormal"/>
              <w:jc w:val="center"/>
              <w:rPr>
                <w:rFonts w:ascii="Times New Roman" w:hAnsi="Times New Roman" w:cs="Times New Roman"/>
                <w:sz w:val="24"/>
                <w:szCs w:val="24"/>
              </w:rPr>
            </w:pPr>
          </w:p>
        </w:tc>
      </w:tr>
      <w:tr w:rsidR="00FD7C10" w:rsidRPr="001F4036" w:rsidTr="004A3D3E">
        <w:trPr>
          <w:trHeight w:val="28"/>
        </w:trPr>
        <w:tc>
          <w:tcPr>
            <w:tcW w:w="567" w:type="dxa"/>
            <w:tcBorders>
              <w:bottom w:val="single" w:sz="4" w:space="0" w:color="auto"/>
            </w:tcBorders>
          </w:tcPr>
          <w:p w:rsidR="00FD7C10" w:rsidRPr="00A07A0E" w:rsidRDefault="00A07A0E" w:rsidP="004A3D3E">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544" w:type="dxa"/>
            <w:tcBorders>
              <w:bottom w:val="single" w:sz="4" w:space="0" w:color="auto"/>
            </w:tcBorders>
          </w:tcPr>
          <w:p w:rsidR="00FD7C10" w:rsidRPr="001F4036" w:rsidRDefault="00FD7C10" w:rsidP="004A3D3E">
            <w:pPr>
              <w:pStyle w:val="ConsPlusNormal"/>
              <w:rPr>
                <w:rFonts w:ascii="Times New Roman" w:hAnsi="Times New Roman" w:cs="Times New Roman"/>
              </w:rPr>
            </w:pPr>
            <w:r w:rsidRPr="001F4036">
              <w:rPr>
                <w:rFonts w:ascii="Times New Roman" w:hAnsi="Times New Roman" w:cs="Times New Roman"/>
                <w:sz w:val="24"/>
                <w:szCs w:val="24"/>
              </w:rPr>
              <w:t>Общественная уборная в местах массового пребывания людей</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кол-во приборов на 1000 жит.</w:t>
            </w:r>
          </w:p>
        </w:tc>
        <w:tc>
          <w:tcPr>
            <w:tcW w:w="1417" w:type="dxa"/>
            <w:tcBorders>
              <w:bottom w:val="single" w:sz="4" w:space="0" w:color="auto"/>
            </w:tcBorders>
          </w:tcPr>
          <w:p w:rsidR="00FD7C10" w:rsidRPr="001F4036" w:rsidRDefault="00FD7C10" w:rsidP="004A3D3E">
            <w:pPr>
              <w:pStyle w:val="ConsPlusNormal"/>
              <w:jc w:val="center"/>
              <w:rPr>
                <w:rFonts w:ascii="Times New Roman" w:hAnsi="Times New Roman" w:cs="Times New Roman"/>
              </w:rPr>
            </w:pPr>
            <w:r w:rsidRPr="001F4036">
              <w:rPr>
                <w:rFonts w:ascii="Times New Roman" w:hAnsi="Times New Roman" w:cs="Times New Roman"/>
                <w:sz w:val="24"/>
                <w:szCs w:val="24"/>
              </w:rPr>
              <w:t>1</w:t>
            </w:r>
          </w:p>
        </w:tc>
        <w:tc>
          <w:tcPr>
            <w:tcW w:w="1418" w:type="dxa"/>
            <w:tcBorders>
              <w:bottom w:val="single" w:sz="4" w:space="0" w:color="auto"/>
            </w:tcBorders>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радиус доступн., </w:t>
            </w:r>
          </w:p>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w:t>
            </w:r>
          </w:p>
        </w:tc>
        <w:tc>
          <w:tcPr>
            <w:tcW w:w="1275" w:type="dxa"/>
          </w:tcPr>
          <w:p w:rsidR="00FD7C10" w:rsidRPr="001F4036" w:rsidRDefault="00FD7C1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1000</w:t>
            </w:r>
          </w:p>
        </w:tc>
      </w:tr>
    </w:tbl>
    <w:p w:rsidR="00FD7C10" w:rsidRPr="001F4036" w:rsidRDefault="00FD7C10" w:rsidP="00FD7C10">
      <w:pPr>
        <w:tabs>
          <w:tab w:val="left" w:pos="709"/>
          <w:tab w:val="left" w:pos="993"/>
        </w:tabs>
        <w:autoSpaceDE w:val="0"/>
        <w:autoSpaceDN w:val="0"/>
        <w:adjustRightInd w:val="0"/>
        <w:jc w:val="both"/>
        <w:rPr>
          <w:sz w:val="20"/>
        </w:rPr>
      </w:pPr>
      <w:r w:rsidRPr="001F4036">
        <w:rPr>
          <w:sz w:val="20"/>
        </w:rPr>
        <w:t>Примечания</w:t>
      </w:r>
    </w:p>
    <w:p w:rsidR="00FD7C10" w:rsidRPr="001F4036" w:rsidRDefault="00FD7C10" w:rsidP="00FD7C10">
      <w:pPr>
        <w:tabs>
          <w:tab w:val="left" w:pos="709"/>
          <w:tab w:val="left" w:pos="993"/>
        </w:tabs>
        <w:autoSpaceDE w:val="0"/>
        <w:autoSpaceDN w:val="0"/>
        <w:adjustRightInd w:val="0"/>
        <w:jc w:val="both"/>
        <w:rPr>
          <w:sz w:val="20"/>
        </w:rPr>
      </w:pPr>
      <w:r w:rsidRPr="001F4036">
        <w:rPr>
          <w:sz w:val="20"/>
        </w:rPr>
        <w:t>1. Значения расчетных показателей минимально допустимого уровня обеспеченности озеленёнными территориями регулируется РНГП на основании приказа Минстроя России от 23.04.2025 № 250/</w:t>
      </w:r>
      <w:proofErr w:type="gramStart"/>
      <w:r w:rsidRPr="001F4036">
        <w:rPr>
          <w:sz w:val="20"/>
        </w:rPr>
        <w:t>пр</w:t>
      </w:r>
      <w:proofErr w:type="gramEnd"/>
      <w:r w:rsidRPr="001F4036">
        <w:rPr>
          <w:sz w:val="20"/>
        </w:rPr>
        <w:br/>
        <w:t>«О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FD7C10" w:rsidRPr="00B16E0E" w:rsidRDefault="00FD7C10" w:rsidP="00FD7C10">
      <w:pPr>
        <w:tabs>
          <w:tab w:val="left" w:pos="709"/>
          <w:tab w:val="left" w:pos="993"/>
        </w:tabs>
        <w:autoSpaceDE w:val="0"/>
        <w:autoSpaceDN w:val="0"/>
        <w:adjustRightInd w:val="0"/>
        <w:jc w:val="both"/>
        <w:rPr>
          <w:sz w:val="20"/>
        </w:rPr>
      </w:pPr>
      <w:r w:rsidRPr="001F4036">
        <w:rPr>
          <w:sz w:val="20"/>
        </w:rPr>
        <w:t xml:space="preserve">2. Площадь территории парков, садов и скверов следует принимать, </w:t>
      </w:r>
      <w:proofErr w:type="gramStart"/>
      <w:r w:rsidRPr="001F4036">
        <w:rPr>
          <w:sz w:val="20"/>
        </w:rPr>
        <w:t>га</w:t>
      </w:r>
      <w:proofErr w:type="gramEnd"/>
      <w:r w:rsidRPr="001F4036">
        <w:rPr>
          <w:sz w:val="20"/>
        </w:rPr>
        <w:t>, не менее, парков</w:t>
      </w:r>
      <w:r w:rsidRPr="00B16E0E">
        <w:rPr>
          <w:sz w:val="20"/>
        </w:rPr>
        <w:t xml:space="preserve"> планировочных районов – 10, садов жилых районов – 3, скверов –0,5 (для условий реконструкции – не менее 0,1).</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3. Площадь детских парков включается в общую площадь озеленённых территорий районного значения.</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4. В общем балансе территории парков и садов площадь озелененных территорий следует принимать не менее 70%.</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5. При определении необходимого числа общественных уборных учитываются уборные, находящиеся в торговых центрах, магазинах и т.п. общедоступных местах.</w:t>
      </w:r>
    </w:p>
    <w:p w:rsidR="00FD7C10" w:rsidRPr="00B16E0E" w:rsidRDefault="00FD7C10" w:rsidP="00FD7C10">
      <w:pPr>
        <w:tabs>
          <w:tab w:val="left" w:pos="709"/>
          <w:tab w:val="left" w:pos="993"/>
        </w:tabs>
        <w:autoSpaceDE w:val="0"/>
        <w:autoSpaceDN w:val="0"/>
        <w:adjustRightInd w:val="0"/>
        <w:jc w:val="both"/>
        <w:rPr>
          <w:sz w:val="20"/>
        </w:rPr>
      </w:pPr>
      <w:r w:rsidRPr="00B16E0E">
        <w:rPr>
          <w:sz w:val="20"/>
        </w:rPr>
        <w:t>6. Расчетное число единовременных посетителей территории парков, лесопарков, лесов, зеленых зон принимают: для парков зон отдыха не более 70 чел./</w:t>
      </w:r>
      <w:proofErr w:type="gramStart"/>
      <w:r w:rsidRPr="00B16E0E">
        <w:rPr>
          <w:sz w:val="20"/>
        </w:rPr>
        <w:t>га</w:t>
      </w:r>
      <w:proofErr w:type="gramEnd"/>
      <w:r w:rsidRPr="00B16E0E">
        <w:rPr>
          <w:sz w:val="20"/>
        </w:rPr>
        <w:t>; для парков курортов не более 30 чел./га; для лесопарков (лугопарков, гидропарков) не более 10 чел./га; для лесов не более 1-3 чел./га.</w:t>
      </w:r>
    </w:p>
    <w:p w:rsidR="00FD7C10" w:rsidRPr="00B16E0E" w:rsidRDefault="00FD7C10" w:rsidP="00FD7C10">
      <w:pPr>
        <w:tabs>
          <w:tab w:val="left" w:pos="709"/>
          <w:tab w:val="left" w:pos="993"/>
        </w:tabs>
        <w:autoSpaceDE w:val="0"/>
        <w:autoSpaceDN w:val="0"/>
        <w:adjustRightInd w:val="0"/>
        <w:jc w:val="both"/>
        <w:rPr>
          <w:sz w:val="20"/>
          <w:szCs w:val="28"/>
        </w:rPr>
      </w:pPr>
    </w:p>
    <w:p w:rsidR="00FD7C10" w:rsidRPr="00B16E0E" w:rsidRDefault="00FD7C10" w:rsidP="00DE69F7">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Озелененные территории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lastRenderedPageBreak/>
        <w:t>Дорожно-тропиночную сеть ландшафтно-рекреационных территорий следует формировать с учетом рекреационных нагрузок, функционального назначения и емкости территории. Трассировка дорожно-тропиночной сети проводится по основным путям движения пешеходов и кратчайших расстояний от остановочных пунктов, спортивных, досуговых и игровых площадок с учетом требований по доступности МГН.</w:t>
      </w:r>
    </w:p>
    <w:p w:rsidR="00FD7C10" w:rsidRPr="00B16E0E" w:rsidRDefault="00FD7C10" w:rsidP="00FD7C10">
      <w:pPr>
        <w:pStyle w:val="6"/>
        <w:tabs>
          <w:tab w:val="left" w:pos="4536"/>
        </w:tabs>
        <w:spacing w:before="120" w:after="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Показатели площади озеленённых территорий общего пользования</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10"/>
        <w:gridCol w:w="7229"/>
      </w:tblGrid>
      <w:tr w:rsidR="00FD7C10" w:rsidRPr="00B16E0E" w:rsidTr="004A3D3E">
        <w:tc>
          <w:tcPr>
            <w:tcW w:w="2410" w:type="dxa"/>
            <w:vMerge w:val="restart"/>
            <w:vAlign w:val="center"/>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w:t>
            </w:r>
          </w:p>
        </w:tc>
        <w:tc>
          <w:tcPr>
            <w:tcW w:w="7229" w:type="dxa"/>
          </w:tcPr>
          <w:p w:rsidR="00FD7C10" w:rsidRPr="00B16E0E" w:rsidRDefault="00FD7C10"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Площадь озелененных территорий общего пользования, кв</w:t>
            </w:r>
            <w:proofErr w:type="gramStart"/>
            <w:r w:rsidRPr="00B16E0E">
              <w:rPr>
                <w:rFonts w:ascii="Times New Roman" w:hAnsi="Times New Roman" w:cs="Times New Roman"/>
                <w:sz w:val="24"/>
                <w:szCs w:val="24"/>
              </w:rPr>
              <w:t>.м</w:t>
            </w:r>
            <w:proofErr w:type="gramEnd"/>
            <w:r w:rsidRPr="00B16E0E">
              <w:rPr>
                <w:rFonts w:ascii="Times New Roman" w:hAnsi="Times New Roman" w:cs="Times New Roman"/>
                <w:sz w:val="24"/>
                <w:szCs w:val="24"/>
              </w:rPr>
              <w:t xml:space="preserve"> на одного человека</w:t>
            </w:r>
          </w:p>
        </w:tc>
      </w:tr>
      <w:tr w:rsidR="00916E00" w:rsidRPr="001F4036" w:rsidTr="00916E00">
        <w:tc>
          <w:tcPr>
            <w:tcW w:w="2410" w:type="dxa"/>
            <w:vMerge/>
          </w:tcPr>
          <w:p w:rsidR="00916E00" w:rsidRPr="00B16E0E" w:rsidRDefault="00916E00" w:rsidP="004A3D3E">
            <w:pPr>
              <w:spacing w:after="1" w:line="0" w:lineRule="atLeast"/>
            </w:pPr>
          </w:p>
        </w:tc>
        <w:tc>
          <w:tcPr>
            <w:tcW w:w="7229" w:type="dxa"/>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сельских населенных пунктов</w:t>
            </w:r>
          </w:p>
        </w:tc>
      </w:tr>
      <w:tr w:rsidR="00916E00" w:rsidRPr="001F4036" w:rsidTr="00916E00">
        <w:tblPrEx>
          <w:tblBorders>
            <w:insideH w:val="nil"/>
          </w:tblBorders>
        </w:tblPrEx>
        <w:tc>
          <w:tcPr>
            <w:tcW w:w="2410"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Общегородского значения</w:t>
            </w:r>
          </w:p>
        </w:tc>
        <w:tc>
          <w:tcPr>
            <w:tcW w:w="7229" w:type="dxa"/>
            <w:tcBorders>
              <w:bottom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12</w:t>
            </w:r>
          </w:p>
        </w:tc>
      </w:tr>
      <w:tr w:rsidR="00916E00" w:rsidRPr="00B16E0E" w:rsidTr="00916E00">
        <w:tblPrEx>
          <w:tblBorders>
            <w:insideH w:val="nil"/>
          </w:tblBorders>
        </w:tblPrEx>
        <w:tc>
          <w:tcPr>
            <w:tcW w:w="2410" w:type="dxa"/>
            <w:tcBorders>
              <w:top w:val="single" w:sz="4" w:space="0" w:color="auto"/>
            </w:tcBorders>
          </w:tcPr>
          <w:p w:rsidR="00916E00" w:rsidRPr="001F4036"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Районного         значения</w:t>
            </w:r>
          </w:p>
        </w:tc>
        <w:tc>
          <w:tcPr>
            <w:tcW w:w="7229" w:type="dxa"/>
            <w:tcBorders>
              <w:top w:val="single" w:sz="4" w:space="0" w:color="auto"/>
            </w:tcBorders>
          </w:tcPr>
          <w:p w:rsidR="00916E00" w:rsidRPr="00B16E0E" w:rsidRDefault="00916E00"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r>
    </w:tbl>
    <w:p w:rsidR="00FD7C10" w:rsidRPr="00B16E0E" w:rsidRDefault="00FD7C10" w:rsidP="00FD7C10">
      <w:pPr>
        <w:pStyle w:val="a3"/>
        <w:tabs>
          <w:tab w:val="left" w:pos="1276"/>
        </w:tabs>
        <w:autoSpaceDE w:val="0"/>
        <w:autoSpaceDN w:val="0"/>
        <w:adjustRightInd w:val="0"/>
        <w:ind w:left="709"/>
        <w:jc w:val="both"/>
        <w:rPr>
          <w:rFonts w:eastAsiaTheme="minorEastAsia"/>
          <w:sz w:val="28"/>
          <w:szCs w:val="28"/>
        </w:rPr>
      </w:pPr>
    </w:p>
    <w:p w:rsidR="00FD7C10" w:rsidRPr="00B16E0E" w:rsidRDefault="00FD7C10" w:rsidP="00DE69F7">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 xml:space="preserve">Площадь рекреационных территорий общего пользования определяется при подготовке документов территориального планирования посредством суммирования общей площади видов функциональных зон, перечисленных в таблице </w:t>
      </w:r>
      <w:r w:rsidR="00717BE2">
        <w:rPr>
          <w:rFonts w:eastAsiaTheme="minorEastAsia"/>
          <w:sz w:val="28"/>
          <w:szCs w:val="28"/>
        </w:rPr>
        <w:t>9</w:t>
      </w:r>
      <w:r w:rsidRPr="00B16E0E">
        <w:rPr>
          <w:rFonts w:eastAsiaTheme="minorEastAsia"/>
          <w:sz w:val="28"/>
          <w:szCs w:val="28"/>
        </w:rPr>
        <w:t>.</w:t>
      </w:r>
    </w:p>
    <w:p w:rsidR="00FD7C10" w:rsidRPr="00B16E0E" w:rsidRDefault="00FD7C10" w:rsidP="00FD7C10">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9</w:t>
      </w:r>
      <w:r w:rsidRPr="00B16E0E">
        <w:rPr>
          <w:rFonts w:ascii="Times New Roman" w:eastAsiaTheme="minorEastAsia" w:hAnsi="Times New Roman"/>
          <w:b w:val="0"/>
          <w:sz w:val="28"/>
          <w:szCs w:val="28"/>
        </w:rPr>
        <w:t>. Функциональные зоны, содержащие озеленённые территории общего пользования для расчёта показателей площади озеленённых территорий</w:t>
      </w:r>
    </w:p>
    <w:tbl>
      <w:tblPr>
        <w:tblStyle w:val="af4"/>
        <w:tblW w:w="0" w:type="auto"/>
        <w:tblInd w:w="108" w:type="dxa"/>
        <w:tblLayout w:type="fixed"/>
        <w:tblLook w:val="04A0"/>
      </w:tblPr>
      <w:tblGrid>
        <w:gridCol w:w="567"/>
        <w:gridCol w:w="1701"/>
        <w:gridCol w:w="2977"/>
        <w:gridCol w:w="2693"/>
        <w:gridCol w:w="1701"/>
      </w:tblGrid>
      <w:tr w:rsidR="00FD7C10" w:rsidRPr="00B16E0E" w:rsidTr="004A3D3E">
        <w:trPr>
          <w:tblHeader/>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 </w:t>
            </w:r>
            <w:proofErr w:type="gramStart"/>
            <w:r w:rsidRPr="00B16E0E">
              <w:t>п</w:t>
            </w:r>
            <w:proofErr w:type="gramEnd"/>
            <w:r w:rsidRPr="00B16E0E">
              <w:t>/п</w:t>
            </w:r>
          </w:p>
        </w:tc>
        <w:tc>
          <w:tcPr>
            <w:tcW w:w="9072" w:type="dxa"/>
            <w:gridSpan w:val="4"/>
          </w:tcPr>
          <w:p w:rsidR="00FD7C10" w:rsidRPr="00B16E0E" w:rsidRDefault="00FD7C10" w:rsidP="004A3D3E">
            <w:pPr>
              <w:tabs>
                <w:tab w:val="left" w:pos="709"/>
                <w:tab w:val="left" w:pos="993"/>
              </w:tabs>
              <w:autoSpaceDE w:val="0"/>
              <w:autoSpaceDN w:val="0"/>
              <w:adjustRightInd w:val="0"/>
              <w:spacing w:before="120" w:after="120"/>
              <w:jc w:val="center"/>
            </w:pPr>
            <w:r w:rsidRPr="00B16E0E">
              <w:t xml:space="preserve">Наименования по разделу </w:t>
            </w:r>
            <w:r w:rsidRPr="00B16E0E">
              <w:rPr>
                <w:lang w:val="en-US"/>
              </w:rPr>
              <w:t>XIV</w:t>
            </w:r>
            <w:r w:rsidRPr="00B16E0E">
              <w:t>.1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tc>
      </w:tr>
      <w:tr w:rsidR="00FD7C10" w:rsidRPr="00B16E0E" w:rsidTr="004A3D3E">
        <w:trPr>
          <w:tblHeader/>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Код функциональной зоны</w:t>
            </w:r>
          </w:p>
        </w:tc>
        <w:tc>
          <w:tcPr>
            <w:tcW w:w="297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функциональной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Наименование вида зоны (код значения)</w:t>
            </w:r>
          </w:p>
        </w:tc>
        <w:tc>
          <w:tcPr>
            <w:tcW w:w="1701" w:type="dxa"/>
          </w:tcPr>
          <w:p w:rsidR="00FD7C10" w:rsidRPr="00B16E0E" w:rsidRDefault="00FD7C10" w:rsidP="004A3D3E">
            <w:pPr>
              <w:tabs>
                <w:tab w:val="left" w:pos="709"/>
                <w:tab w:val="left" w:pos="993"/>
              </w:tabs>
              <w:autoSpaceDE w:val="0"/>
              <w:autoSpaceDN w:val="0"/>
              <w:adjustRightInd w:val="0"/>
              <w:spacing w:before="120" w:after="120"/>
              <w:ind w:left="-70" w:right="-143"/>
              <w:jc w:val="center"/>
            </w:pPr>
            <w:r w:rsidRPr="00B16E0E">
              <w:t>Наименование справочника, определяющего вид зоны</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1</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701010504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Иные зоны сельскохозяйственного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для создания защитных лесных насаждений (5)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FZ_SHSTP</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2</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701010600</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Зоны рекреационного назначения</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3</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701010601</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 xml:space="preserve">Зона озелененных территорий общего </w:t>
            </w:r>
            <w:r w:rsidRPr="00B16E0E">
              <w:lastRenderedPageBreak/>
              <w:t>пользования (парки, сады, скверы, бульвары, городские леса)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lastRenderedPageBreak/>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lastRenderedPageBreak/>
              <w:t>4</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701010604</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Лесопарковая зона</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c>
          <w:tcPr>
            <w:tcW w:w="567" w:type="dxa"/>
          </w:tcPr>
          <w:p w:rsidR="00FD7C10" w:rsidRPr="00B16E0E" w:rsidRDefault="00FD7C10" w:rsidP="004A3D3E">
            <w:pPr>
              <w:tabs>
                <w:tab w:val="left" w:pos="709"/>
                <w:tab w:val="left" w:pos="993"/>
              </w:tabs>
              <w:autoSpaceDE w:val="0"/>
              <w:autoSpaceDN w:val="0"/>
              <w:adjustRightInd w:val="0"/>
              <w:spacing w:before="120" w:after="120"/>
              <w:jc w:val="center"/>
            </w:pPr>
            <w:r w:rsidRPr="00B16E0E">
              <w:t>5</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701010605</w:t>
            </w:r>
          </w:p>
        </w:tc>
        <w:tc>
          <w:tcPr>
            <w:tcW w:w="2977" w:type="dxa"/>
          </w:tcPr>
          <w:p w:rsidR="00FD7C10" w:rsidRPr="00B16E0E" w:rsidRDefault="00FD7C10" w:rsidP="004A3D3E">
            <w:pPr>
              <w:tabs>
                <w:tab w:val="left" w:pos="709"/>
                <w:tab w:val="left" w:pos="993"/>
              </w:tabs>
              <w:autoSpaceDE w:val="0"/>
              <w:autoSpaceDN w:val="0"/>
              <w:adjustRightInd w:val="0"/>
              <w:spacing w:before="120" w:after="120"/>
            </w:pPr>
            <w:r w:rsidRPr="00B16E0E">
              <w:t>Зона лесов</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c>
          <w:tcPr>
            <w:tcW w:w="1701" w:type="dxa"/>
          </w:tcPr>
          <w:p w:rsidR="00FD7C10" w:rsidRPr="00B16E0E" w:rsidRDefault="00FD7C10" w:rsidP="004A3D3E">
            <w:pPr>
              <w:tabs>
                <w:tab w:val="left" w:pos="709"/>
                <w:tab w:val="left" w:pos="993"/>
              </w:tabs>
              <w:autoSpaceDE w:val="0"/>
              <w:autoSpaceDN w:val="0"/>
              <w:adjustRightInd w:val="0"/>
              <w:spacing w:before="120" w:after="120"/>
            </w:pPr>
            <w:r w:rsidRPr="00B16E0E">
              <w:t>-</w:t>
            </w:r>
          </w:p>
        </w:tc>
      </w:tr>
      <w:tr w:rsidR="00FD7C10" w:rsidRPr="00B16E0E" w:rsidTr="004A3D3E">
        <w:trPr>
          <w:trHeight w:val="265"/>
        </w:trPr>
        <w:tc>
          <w:tcPr>
            <w:tcW w:w="567" w:type="dxa"/>
            <w:vMerge w:val="restart"/>
          </w:tcPr>
          <w:p w:rsidR="00FD7C10" w:rsidRPr="00B16E0E" w:rsidRDefault="00FD7C10" w:rsidP="004A3D3E">
            <w:pPr>
              <w:tabs>
                <w:tab w:val="left" w:pos="709"/>
                <w:tab w:val="left" w:pos="993"/>
              </w:tabs>
              <w:autoSpaceDE w:val="0"/>
              <w:autoSpaceDN w:val="0"/>
              <w:adjustRightInd w:val="0"/>
              <w:spacing w:before="120" w:after="120"/>
              <w:jc w:val="center"/>
            </w:pPr>
            <w:r w:rsidRPr="00B16E0E">
              <w:t>6</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701010606</w:t>
            </w:r>
          </w:p>
        </w:tc>
        <w:tc>
          <w:tcPr>
            <w:tcW w:w="2977"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Иные рекреационные зоны</w:t>
            </w: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ботанических садов (1)</w:t>
            </w:r>
          </w:p>
        </w:tc>
        <w:tc>
          <w:tcPr>
            <w:tcW w:w="1701" w:type="dxa"/>
            <w:vMerge w:val="restart"/>
          </w:tcPr>
          <w:p w:rsidR="00FD7C10" w:rsidRPr="00B16E0E" w:rsidRDefault="00FD7C10" w:rsidP="004A3D3E">
            <w:pPr>
              <w:tabs>
                <w:tab w:val="left" w:pos="709"/>
                <w:tab w:val="left" w:pos="993"/>
              </w:tabs>
              <w:autoSpaceDE w:val="0"/>
              <w:autoSpaceDN w:val="0"/>
              <w:adjustRightInd w:val="0"/>
              <w:spacing w:before="120" w:after="120"/>
            </w:pPr>
            <w:r w:rsidRPr="00B16E0E">
              <w:t>FZ_ORECSTP</w:t>
            </w: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зоопарков (2)</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лугопарков (3)</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r w:rsidR="00FD7C10" w:rsidRPr="00B16E0E" w:rsidTr="004A3D3E">
        <w:trPr>
          <w:trHeight w:val="265"/>
        </w:trPr>
        <w:tc>
          <w:tcPr>
            <w:tcW w:w="567" w:type="dxa"/>
            <w:vMerge/>
          </w:tcPr>
          <w:p w:rsidR="00FD7C10" w:rsidRPr="00B16E0E" w:rsidRDefault="00FD7C10" w:rsidP="004A3D3E">
            <w:pPr>
              <w:tabs>
                <w:tab w:val="left" w:pos="709"/>
                <w:tab w:val="left" w:pos="993"/>
              </w:tabs>
              <w:autoSpaceDE w:val="0"/>
              <w:autoSpaceDN w:val="0"/>
              <w:adjustRightInd w:val="0"/>
              <w:spacing w:before="120" w:after="120"/>
              <w:jc w:val="center"/>
            </w:pP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c>
          <w:tcPr>
            <w:tcW w:w="2977" w:type="dxa"/>
            <w:vMerge/>
          </w:tcPr>
          <w:p w:rsidR="00FD7C10" w:rsidRPr="00B16E0E" w:rsidRDefault="00FD7C10" w:rsidP="004A3D3E">
            <w:pPr>
              <w:tabs>
                <w:tab w:val="left" w:pos="709"/>
                <w:tab w:val="left" w:pos="993"/>
              </w:tabs>
              <w:autoSpaceDE w:val="0"/>
              <w:autoSpaceDN w:val="0"/>
              <w:adjustRightInd w:val="0"/>
              <w:spacing w:before="120" w:after="120"/>
            </w:pPr>
          </w:p>
        </w:tc>
        <w:tc>
          <w:tcPr>
            <w:tcW w:w="2693" w:type="dxa"/>
          </w:tcPr>
          <w:p w:rsidR="00FD7C10" w:rsidRPr="00B16E0E" w:rsidRDefault="00FD7C10" w:rsidP="004A3D3E">
            <w:pPr>
              <w:tabs>
                <w:tab w:val="left" w:pos="709"/>
                <w:tab w:val="left" w:pos="993"/>
              </w:tabs>
              <w:autoSpaceDE w:val="0"/>
              <w:autoSpaceDN w:val="0"/>
              <w:adjustRightInd w:val="0"/>
              <w:spacing w:before="120" w:after="120"/>
            </w:pPr>
            <w:r w:rsidRPr="00B16E0E">
              <w:t>Зона тематических парков иных видов (5)</w:t>
            </w:r>
          </w:p>
        </w:tc>
        <w:tc>
          <w:tcPr>
            <w:tcW w:w="1701" w:type="dxa"/>
            <w:vMerge/>
          </w:tcPr>
          <w:p w:rsidR="00FD7C10" w:rsidRPr="00B16E0E" w:rsidRDefault="00FD7C10" w:rsidP="004A3D3E">
            <w:pPr>
              <w:tabs>
                <w:tab w:val="left" w:pos="709"/>
                <w:tab w:val="left" w:pos="993"/>
              </w:tabs>
              <w:autoSpaceDE w:val="0"/>
              <w:autoSpaceDN w:val="0"/>
              <w:adjustRightInd w:val="0"/>
              <w:spacing w:before="120" w:after="120"/>
            </w:pPr>
          </w:p>
        </w:tc>
      </w:tr>
    </w:tbl>
    <w:p w:rsidR="00FD7C10" w:rsidRPr="00B16E0E" w:rsidRDefault="00FD7C10" w:rsidP="00FD7C10">
      <w:pPr>
        <w:spacing w:after="120"/>
        <w:jc w:val="center"/>
        <w:rPr>
          <w:rFonts w:eastAsiaTheme="majorEastAsia"/>
          <w:bCs/>
          <w:iCs/>
          <w:sz w:val="28"/>
          <w:szCs w:val="28"/>
        </w:rPr>
      </w:pPr>
    </w:p>
    <w:p w:rsidR="00DE69F7" w:rsidRPr="00557D09" w:rsidRDefault="00DE69F7" w:rsidP="00DE69F7">
      <w:pPr>
        <w:pStyle w:val="5"/>
        <w:spacing w:before="120" w:after="120"/>
        <w:jc w:val="center"/>
        <w:rPr>
          <w:rFonts w:ascii="Times New Roman" w:eastAsiaTheme="majorEastAsia" w:hAnsi="Times New Roman"/>
          <w:b w:val="0"/>
          <w:sz w:val="28"/>
          <w:szCs w:val="28"/>
        </w:rPr>
      </w:pPr>
      <w:bookmarkStart w:id="6" w:name="_Toc214015781"/>
      <w:r w:rsidRPr="00557D09">
        <w:rPr>
          <w:rFonts w:ascii="Times New Roman" w:eastAsiaTheme="majorEastAsia" w:hAnsi="Times New Roman"/>
          <w:b w:val="0"/>
          <w:sz w:val="28"/>
          <w:szCs w:val="28"/>
        </w:rPr>
        <w:t>Инженерное обеспечение территорий</w:t>
      </w:r>
      <w:bookmarkEnd w:id="6"/>
    </w:p>
    <w:p w:rsidR="00DE69F7" w:rsidRPr="001F4036" w:rsidRDefault="00DE69F7" w:rsidP="00DE69F7">
      <w:pPr>
        <w:pStyle w:val="6"/>
        <w:tabs>
          <w:tab w:val="left" w:pos="4536"/>
        </w:tabs>
        <w:spacing w:before="0" w:after="120"/>
        <w:jc w:val="center"/>
        <w:rPr>
          <w:rFonts w:ascii="Times New Roman" w:eastAsiaTheme="minorEastAsia" w:hAnsi="Times New Roman"/>
          <w:b w:val="0"/>
          <w:i/>
          <w:sz w:val="28"/>
          <w:szCs w:val="28"/>
        </w:rPr>
      </w:pPr>
      <w:r w:rsidRPr="00557D09">
        <w:rPr>
          <w:rFonts w:ascii="Times New Roman" w:eastAsiaTheme="minorEastAsia" w:hAnsi="Times New Roman"/>
          <w:b w:val="0"/>
          <w:sz w:val="28"/>
          <w:szCs w:val="28"/>
        </w:rPr>
        <w:t>Таблица 1</w:t>
      </w:r>
      <w:r w:rsidR="00F3481D" w:rsidRPr="00D160FE">
        <w:rPr>
          <w:rFonts w:ascii="Times New Roman" w:eastAsiaTheme="minorEastAsia" w:hAnsi="Times New Roman"/>
          <w:b w:val="0"/>
          <w:sz w:val="28"/>
          <w:szCs w:val="28"/>
        </w:rPr>
        <w:t>0</w:t>
      </w:r>
      <w:r w:rsidRPr="00557D09">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00557D09" w:rsidRPr="001F4036">
        <w:rPr>
          <w:rFonts w:ascii="Times New Roman" w:eastAsiaTheme="minorEastAsia" w:hAnsi="Times New Roman"/>
          <w:b w:val="0"/>
          <w:sz w:val="28"/>
          <w:szCs w:val="28"/>
        </w:rPr>
        <w:t xml:space="preserve"> поселения </w:t>
      </w:r>
      <w:r w:rsidRPr="001F4036">
        <w:rPr>
          <w:rFonts w:ascii="Times New Roman" w:eastAsiaTheme="minorEastAsia" w:hAnsi="Times New Roman"/>
          <w:b w:val="0"/>
          <w:sz w:val="28"/>
          <w:szCs w:val="28"/>
        </w:rPr>
        <w:t>в области инженерного обеспечения территорий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6063"/>
        <w:gridCol w:w="1363"/>
        <w:gridCol w:w="1646"/>
      </w:tblGrid>
      <w:tr w:rsidR="00DE69F7" w:rsidRPr="00557D09" w:rsidTr="004A3D3E">
        <w:trPr>
          <w:tblHeader/>
        </w:trPr>
        <w:tc>
          <w:tcPr>
            <w:tcW w:w="567"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DE69F7" w:rsidRPr="001F4036" w:rsidRDefault="00DE69F7" w:rsidP="004A3D3E">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6063" w:type="dxa"/>
            <w:vMerge w:val="restart"/>
          </w:tcPr>
          <w:p w:rsidR="00DE69F7" w:rsidRPr="001F4036"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3009" w:type="dxa"/>
            <w:gridSpan w:val="2"/>
          </w:tcPr>
          <w:p w:rsidR="00DE69F7" w:rsidRPr="00557D09" w:rsidRDefault="00DE69F7" w:rsidP="004A3D3E">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r>
      <w:tr w:rsidR="00DE69F7" w:rsidRPr="00557D09" w:rsidTr="004A3D3E">
        <w:trPr>
          <w:tblHeader/>
        </w:trPr>
        <w:tc>
          <w:tcPr>
            <w:tcW w:w="567" w:type="dxa"/>
            <w:vMerge/>
          </w:tcPr>
          <w:p w:rsidR="00DE69F7" w:rsidRPr="00557D09" w:rsidRDefault="00DE69F7" w:rsidP="004A3D3E">
            <w:pPr>
              <w:spacing w:after="1" w:line="0" w:lineRule="atLeast"/>
            </w:pPr>
          </w:p>
        </w:tc>
        <w:tc>
          <w:tcPr>
            <w:tcW w:w="6063" w:type="dxa"/>
            <w:vMerge/>
          </w:tcPr>
          <w:p w:rsidR="00DE69F7" w:rsidRPr="00557D09" w:rsidRDefault="00DE69F7" w:rsidP="004A3D3E">
            <w:pPr>
              <w:pStyle w:val="ConsPlusNormal"/>
              <w:jc w:val="center"/>
              <w:rPr>
                <w:rFonts w:ascii="Times New Roman" w:hAnsi="Times New Roman" w:cs="Times New Roman"/>
                <w:sz w:val="24"/>
                <w:szCs w:val="24"/>
              </w:rPr>
            </w:pPr>
          </w:p>
        </w:tc>
        <w:tc>
          <w:tcPr>
            <w:tcW w:w="1363"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единица измерения</w:t>
            </w:r>
          </w:p>
        </w:tc>
        <w:tc>
          <w:tcPr>
            <w:tcW w:w="1646"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показатели</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1</w:t>
            </w:r>
          </w:p>
        </w:tc>
        <w:tc>
          <w:tcPr>
            <w:tcW w:w="6063" w:type="dxa"/>
          </w:tcPr>
          <w:p w:rsidR="00DE69F7" w:rsidRPr="00557D09" w:rsidRDefault="00DE69F7" w:rsidP="004A3D3E">
            <w:pPr>
              <w:autoSpaceDE w:val="0"/>
              <w:autoSpaceDN w:val="0"/>
              <w:adjustRightInd w:val="0"/>
              <w:jc w:val="both"/>
            </w:pPr>
            <w:r w:rsidRPr="00557D09">
              <w:t>Продолжительность отопительного сезона для жилых и общественных зданий</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сут.</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131.13330.2025</w:t>
            </w:r>
          </w:p>
        </w:tc>
      </w:tr>
      <w:tr w:rsidR="00DE69F7" w:rsidRPr="00557D09"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2</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Укрупнённая норма электропотребления</w:t>
            </w:r>
          </w:p>
        </w:tc>
        <w:tc>
          <w:tcPr>
            <w:tcW w:w="1363"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кВт•</w:t>
            </w:r>
            <w:proofErr w:type="gramStart"/>
            <w:r w:rsidRPr="00557D09">
              <w:rPr>
                <w:rFonts w:ascii="MetaNormalLFC" w:hAnsi="MetaNormalLFC"/>
                <w:iCs/>
              </w:rPr>
              <w:t>ч</w:t>
            </w:r>
            <w:proofErr w:type="gramEnd"/>
            <w:r w:rsidRPr="00557D09">
              <w:rPr>
                <w:rFonts w:ascii="MetaNormalLFC" w:hAnsi="MetaNormalLFC"/>
                <w:iCs/>
              </w:rPr>
              <w:t>/год на 1 чел.</w:t>
            </w:r>
          </w:p>
        </w:tc>
        <w:tc>
          <w:tcPr>
            <w:tcW w:w="1646" w:type="dxa"/>
          </w:tcPr>
          <w:p w:rsidR="00DE69F7" w:rsidRPr="00557D09" w:rsidRDefault="00DE69F7" w:rsidP="004A3D3E">
            <w:pPr>
              <w:tabs>
                <w:tab w:val="left" w:pos="5103"/>
              </w:tabs>
              <w:ind w:right="-7"/>
              <w:jc w:val="center"/>
              <w:rPr>
                <w:rFonts w:ascii="MetaNormalLFC" w:hAnsi="MetaNormalLFC"/>
                <w:iCs/>
              </w:rPr>
            </w:pPr>
            <w:r w:rsidRPr="00557D09">
              <w:rPr>
                <w:rFonts w:ascii="MetaNormalLFC" w:hAnsi="MetaNormalLFC"/>
                <w:iCs/>
              </w:rPr>
              <w:t>по СП 42.13330.2026</w:t>
            </w:r>
          </w:p>
        </w:tc>
      </w:tr>
      <w:tr w:rsidR="00DE69F7" w:rsidRPr="00B16E0E" w:rsidTr="004A3D3E">
        <w:tc>
          <w:tcPr>
            <w:tcW w:w="567" w:type="dxa"/>
          </w:tcPr>
          <w:p w:rsidR="00DE69F7" w:rsidRPr="00557D09" w:rsidRDefault="00DE69F7" w:rsidP="004A3D3E">
            <w:pPr>
              <w:pStyle w:val="ConsPlusNormal"/>
              <w:jc w:val="center"/>
              <w:rPr>
                <w:rFonts w:ascii="Times New Roman" w:hAnsi="Times New Roman" w:cs="Times New Roman"/>
                <w:sz w:val="24"/>
                <w:szCs w:val="24"/>
              </w:rPr>
            </w:pPr>
            <w:r w:rsidRPr="00557D09">
              <w:rPr>
                <w:rFonts w:ascii="Times New Roman" w:hAnsi="Times New Roman" w:cs="Times New Roman"/>
                <w:sz w:val="24"/>
                <w:szCs w:val="24"/>
              </w:rPr>
              <w:t>3</w:t>
            </w:r>
          </w:p>
        </w:tc>
        <w:tc>
          <w:tcPr>
            <w:tcW w:w="6063" w:type="dxa"/>
          </w:tcPr>
          <w:p w:rsidR="00DE69F7" w:rsidRPr="00557D09" w:rsidRDefault="00DE69F7" w:rsidP="004A3D3E">
            <w:pPr>
              <w:pStyle w:val="ConsPlusNormal"/>
              <w:rPr>
                <w:rFonts w:ascii="Times New Roman" w:hAnsi="Times New Roman" w:cs="Times New Roman"/>
                <w:sz w:val="24"/>
                <w:szCs w:val="24"/>
              </w:rPr>
            </w:pPr>
            <w:r w:rsidRPr="00557D09">
              <w:rPr>
                <w:rFonts w:ascii="Times New Roman" w:hAnsi="Times New Roman" w:cs="Times New Roman"/>
                <w:sz w:val="24"/>
                <w:szCs w:val="24"/>
              </w:rPr>
              <w:t>Использование максимума электрической нагрузки</w:t>
            </w:r>
          </w:p>
        </w:tc>
        <w:tc>
          <w:tcPr>
            <w:tcW w:w="1363" w:type="dxa"/>
          </w:tcPr>
          <w:p w:rsidR="00DE69F7" w:rsidRPr="00557D09" w:rsidRDefault="00DE69F7" w:rsidP="004A3D3E">
            <w:pPr>
              <w:tabs>
                <w:tab w:val="left" w:pos="5103"/>
              </w:tabs>
              <w:ind w:right="-7"/>
              <w:jc w:val="center"/>
              <w:rPr>
                <w:rFonts w:ascii="MetaNormalLFC" w:hAnsi="MetaNormalLFC"/>
                <w:iCs/>
              </w:rPr>
            </w:pPr>
            <w:proofErr w:type="gramStart"/>
            <w:r w:rsidRPr="00557D09">
              <w:rPr>
                <w:rFonts w:ascii="MetaNormalLFC" w:hAnsi="MetaNormalLFC"/>
                <w:iCs/>
              </w:rPr>
              <w:t>ч</w:t>
            </w:r>
            <w:proofErr w:type="gramEnd"/>
            <w:r w:rsidRPr="00557D09">
              <w:rPr>
                <w:rFonts w:ascii="MetaNormalLFC" w:hAnsi="MetaNormalLFC"/>
                <w:iCs/>
              </w:rPr>
              <w:t>/год</w:t>
            </w:r>
          </w:p>
        </w:tc>
        <w:tc>
          <w:tcPr>
            <w:tcW w:w="1646" w:type="dxa"/>
          </w:tcPr>
          <w:p w:rsidR="00DE69F7" w:rsidRPr="00F348A2" w:rsidRDefault="00DE69F7" w:rsidP="004A3D3E">
            <w:pPr>
              <w:tabs>
                <w:tab w:val="left" w:pos="5103"/>
              </w:tabs>
              <w:ind w:right="-7"/>
              <w:jc w:val="center"/>
              <w:rPr>
                <w:rFonts w:ascii="MetaNormalLFC" w:hAnsi="MetaNormalLFC"/>
                <w:iCs/>
                <w:lang w:val="en-US"/>
              </w:rPr>
            </w:pPr>
            <w:r w:rsidRPr="00557D09">
              <w:rPr>
                <w:rFonts w:ascii="MetaNormalLFC" w:hAnsi="MetaNormalLFC"/>
                <w:iCs/>
              </w:rPr>
              <w:t>по СП 42.13330.2026</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куб. м/год 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42-101-2003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Потребление газа на индивидуально-бытовые нужды </w:t>
            </w:r>
            <w:r w:rsidRPr="00B16E0E">
              <w:rPr>
                <w:rFonts w:ascii="Times New Roman" w:hAnsi="Times New Roman" w:cs="Times New Roman"/>
                <w:sz w:val="24"/>
                <w:szCs w:val="24"/>
              </w:rPr>
              <w:lastRenderedPageBreak/>
              <w:t>населения при горячем водоснабжении от газовых водонагревателей</w:t>
            </w:r>
          </w:p>
        </w:tc>
        <w:tc>
          <w:tcPr>
            <w:tcW w:w="1363"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 xml:space="preserve">куб. м/год </w:t>
            </w:r>
            <w:r w:rsidRPr="00B16E0E">
              <w:rPr>
                <w:rFonts w:ascii="MetaNormalLFC" w:hAnsi="MetaNormalLFC"/>
                <w:iCs/>
              </w:rPr>
              <w:lastRenderedPageBreak/>
              <w:t>на 1 чел.</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lastRenderedPageBreak/>
              <w:t>по СП 42-101-</w:t>
            </w:r>
            <w:r w:rsidRPr="00B16E0E">
              <w:rPr>
                <w:rFonts w:ascii="MetaNormalLFC" w:hAnsi="MetaNormalLFC"/>
                <w:iCs/>
              </w:rPr>
              <w:lastRenderedPageBreak/>
              <w:t>2003</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6</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r w:rsidR="00DE69F7" w:rsidRPr="00B16E0E" w:rsidTr="004A3D3E">
        <w:tc>
          <w:tcPr>
            <w:tcW w:w="567" w:type="dxa"/>
          </w:tcPr>
          <w:p w:rsidR="00DE69F7" w:rsidRPr="00B16E0E" w:rsidRDefault="00DE69F7" w:rsidP="004A3D3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6063" w:type="dxa"/>
          </w:tcPr>
          <w:p w:rsidR="00DE69F7" w:rsidRPr="00B16E0E" w:rsidRDefault="00DE69F7" w:rsidP="004A3D3E">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363" w:type="dxa"/>
          </w:tcPr>
          <w:p w:rsidR="00DE69F7" w:rsidRPr="00B16E0E" w:rsidRDefault="00DE69F7" w:rsidP="004A3D3E">
            <w:pPr>
              <w:tabs>
                <w:tab w:val="left" w:pos="5103"/>
              </w:tabs>
              <w:ind w:right="-7"/>
              <w:jc w:val="center"/>
              <w:rPr>
                <w:rFonts w:ascii="MetaNormalLFC" w:hAnsi="MetaNormalLFC"/>
                <w:iCs/>
              </w:rPr>
            </w:pPr>
            <w:proofErr w:type="gramStart"/>
            <w:r w:rsidRPr="00B16E0E">
              <w:rPr>
                <w:rFonts w:ascii="MetaNormalLFC" w:hAnsi="MetaNormalLFC"/>
                <w:iCs/>
              </w:rPr>
              <w:t>л</w:t>
            </w:r>
            <w:proofErr w:type="gramEnd"/>
            <w:r w:rsidRPr="00B16E0E">
              <w:rPr>
                <w:rFonts w:ascii="MetaNormalLFC" w:hAnsi="MetaNormalLFC"/>
                <w:iCs/>
              </w:rPr>
              <w:t>/сут. на 1 жит.</w:t>
            </w:r>
          </w:p>
        </w:tc>
        <w:tc>
          <w:tcPr>
            <w:tcW w:w="1646" w:type="dxa"/>
          </w:tcPr>
          <w:p w:rsidR="00DE69F7" w:rsidRPr="00B16E0E" w:rsidRDefault="00DE69F7" w:rsidP="004A3D3E">
            <w:pPr>
              <w:tabs>
                <w:tab w:val="left" w:pos="5103"/>
              </w:tabs>
              <w:ind w:right="-7"/>
              <w:jc w:val="center"/>
              <w:rPr>
                <w:rFonts w:ascii="MetaNormalLFC" w:hAnsi="MetaNormalLFC"/>
                <w:iCs/>
              </w:rPr>
            </w:pPr>
            <w:r w:rsidRPr="00B16E0E">
              <w:rPr>
                <w:rFonts w:ascii="MetaNormalLFC" w:hAnsi="MetaNormalLFC"/>
                <w:iCs/>
              </w:rPr>
              <w:t>по СП 31.13330.2021</w:t>
            </w:r>
          </w:p>
        </w:tc>
      </w:tr>
    </w:tbl>
    <w:p w:rsidR="00DE69F7" w:rsidRPr="00B16E0E" w:rsidRDefault="00DE69F7" w:rsidP="00DE69F7">
      <w:pPr>
        <w:tabs>
          <w:tab w:val="left" w:pos="709"/>
          <w:tab w:val="left" w:pos="993"/>
        </w:tabs>
        <w:autoSpaceDE w:val="0"/>
        <w:autoSpaceDN w:val="0"/>
        <w:adjustRightInd w:val="0"/>
        <w:jc w:val="both"/>
        <w:rPr>
          <w:sz w:val="20"/>
        </w:rPr>
      </w:pPr>
      <w:r w:rsidRPr="00B16E0E">
        <w:rPr>
          <w:sz w:val="20"/>
        </w:rPr>
        <w:t>Примечания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1. Продолжительность отопительного сезона принимается в соответствии с СП 131.13330.2025</w:t>
      </w:r>
      <w:r w:rsidRPr="00B16E0E">
        <w:rPr>
          <w:sz w:val="20"/>
        </w:rPr>
        <w:br/>
        <w:t xml:space="preserve">«СНиП 23-01-99* Строительная климатология» (Таблица 5.1).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Показатели продолжительности отопительного сезона для жилых и общественных зданий используются при укрупнённом расчёте тепловых нагрузок при подготовке градостроительной документации на основе положений: СП 131.13330.2025 «СНиП 23-01-99* Строительная климатология»; </w:t>
      </w:r>
      <w:r>
        <w:rPr>
          <w:sz w:val="20"/>
        </w:rPr>
        <w:t>СП 42.13330.2026</w:t>
      </w:r>
      <w:r w:rsidRPr="00B16E0E">
        <w:rPr>
          <w:sz w:val="20"/>
        </w:rPr>
        <w:br/>
        <w:t>«СНиП 2.07.01-89* «Градостроительство. Планировка и застройка городских и сельских поселений»;</w:t>
      </w:r>
      <w:r w:rsidRPr="00B16E0E">
        <w:rPr>
          <w:sz w:val="20"/>
        </w:rPr>
        <w:br/>
        <w:t>СП 60.13330.2020. «СНиП 41-01-2003 «Отопление, вентиляция и кондиционирование воздуха»;</w:t>
      </w:r>
      <w:r w:rsidRPr="00B16E0E">
        <w:rPr>
          <w:sz w:val="20"/>
        </w:rPr>
        <w:br/>
        <w:t>СП 50.13330.2024 «СНиП 23-02-2003 «Тепловая защита зданий»; МДК 4-05.2004 «Методика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2. Укрупненные показатели электропотребления, использования максимума электрической нагрузки принимаются в соответствии с таблицей Л.1 приложения Л к </w:t>
      </w:r>
      <w:r>
        <w:rPr>
          <w:sz w:val="20"/>
        </w:rPr>
        <w:t>СП 42.13330.2026</w:t>
      </w:r>
      <w:r w:rsidRPr="00B16E0E">
        <w:rPr>
          <w:sz w:val="20"/>
        </w:rPr>
        <w:t xml:space="preserve"> «СНиП 2.07.01-89* «Градостроительство. Планировка и застройка городских и сельских поселений». Данные укрупненные показатели учитывают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3. Норма потребления газа на индивидуально-бытовые нужды населения при наличии, централизованного горячего водоснабжения, а так же норма потребления газа на индивидуально-бытовые нужды населения при горячем водоснабжении от газовых водонагревателей определяется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 xml:space="preserve">4. Расчетное хозяйственно-питьевое водопотребление в поселениях на одного жителя среднесуточное (за год), </w:t>
      </w:r>
      <w:proofErr w:type="gramStart"/>
      <w:r w:rsidRPr="00B16E0E">
        <w:rPr>
          <w:sz w:val="20"/>
        </w:rPr>
        <w:t>л</w:t>
      </w:r>
      <w:proofErr w:type="gramEnd"/>
      <w:r w:rsidRPr="00B16E0E">
        <w:rPr>
          <w:sz w:val="20"/>
        </w:rPr>
        <w:t>/сут, в зависимости от степени благоустройства районов жилой застройки, определяется в соответствии с таблицей 1 СП 31.13330.2021 «СНиП 2.04.02-84* Водоснабжение. Наружные сети и сооружения».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5. Расчетное водопотребление включает расходы воды на хозяйственно-питьевые и бытовые нужды в общественных зданиях (по классификации, принятой в СП 44.13330.2011),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и технологическим данным.</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6.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 суммарного расхода на хозяйственно-питьевые нужды поселения.</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7. Удельный расход воды на поливку зеленых насаждений принимается равным 50 л/сут</w:t>
      </w:r>
      <w:r w:rsidRPr="00B16E0E">
        <w:rPr>
          <w:sz w:val="20"/>
        </w:rPr>
        <w:br/>
        <w:t xml:space="preserve"> на 1 жителя. </w:t>
      </w:r>
    </w:p>
    <w:p w:rsidR="00DE69F7" w:rsidRPr="00B16E0E" w:rsidRDefault="00DE69F7" w:rsidP="00DE69F7">
      <w:pPr>
        <w:tabs>
          <w:tab w:val="left" w:pos="709"/>
          <w:tab w:val="left" w:pos="993"/>
        </w:tabs>
        <w:autoSpaceDE w:val="0"/>
        <w:autoSpaceDN w:val="0"/>
        <w:adjustRightInd w:val="0"/>
        <w:jc w:val="both"/>
        <w:rPr>
          <w:sz w:val="20"/>
        </w:rPr>
      </w:pPr>
      <w:r w:rsidRPr="00B16E0E">
        <w:rPr>
          <w:sz w:val="20"/>
        </w:rPr>
        <w:t>8. Расход воды на наружное водоснабжение определяется расчетом в соответствии с таблицей 1</w:t>
      </w:r>
      <w:r w:rsidRPr="00B16E0E">
        <w:rPr>
          <w:sz w:val="20"/>
        </w:rPr>
        <w:br/>
        <w:t>СП 8.13130.2020.</w:t>
      </w:r>
    </w:p>
    <w:p w:rsidR="00DE69F7" w:rsidRDefault="00DE69F7" w:rsidP="00DE69F7">
      <w:pPr>
        <w:tabs>
          <w:tab w:val="left" w:pos="709"/>
          <w:tab w:val="left" w:pos="993"/>
        </w:tabs>
        <w:autoSpaceDE w:val="0"/>
        <w:autoSpaceDN w:val="0"/>
        <w:adjustRightInd w:val="0"/>
        <w:jc w:val="both"/>
        <w:rPr>
          <w:sz w:val="20"/>
        </w:rPr>
      </w:pPr>
      <w:r w:rsidRPr="00B16E0E">
        <w:rPr>
          <w:sz w:val="20"/>
        </w:rPr>
        <w:t>9. Средний суточный объем бытовых сточных вод (куб. </w:t>
      </w:r>
      <w:proofErr w:type="gramStart"/>
      <w:r w:rsidRPr="00B16E0E">
        <w:rPr>
          <w:sz w:val="20"/>
        </w:rPr>
        <w:t>м</w:t>
      </w:r>
      <w:proofErr w:type="gramEnd"/>
      <w:r w:rsidRPr="00B16E0E">
        <w:rPr>
          <w:sz w:val="20"/>
        </w:rPr>
        <w:t>/сутки) определяется по «СП 30.13330.2020.</w:t>
      </w:r>
      <w:r w:rsidRPr="00B16E0E">
        <w:rPr>
          <w:sz w:val="20"/>
        </w:rPr>
        <w:br/>
        <w:t>СНиП 2.04.01-85* Внутренний водопровод и канализация зданий».</w:t>
      </w:r>
    </w:p>
    <w:p w:rsidR="00557D09" w:rsidRPr="00B16E0E" w:rsidRDefault="00557D09" w:rsidP="00DE69F7">
      <w:pPr>
        <w:tabs>
          <w:tab w:val="left" w:pos="709"/>
          <w:tab w:val="left" w:pos="993"/>
        </w:tabs>
        <w:autoSpaceDE w:val="0"/>
        <w:autoSpaceDN w:val="0"/>
        <w:adjustRightInd w:val="0"/>
        <w:jc w:val="both"/>
        <w:rPr>
          <w:sz w:val="20"/>
        </w:rPr>
      </w:pPr>
    </w:p>
    <w:p w:rsidR="00557D09" w:rsidRPr="00B16E0E" w:rsidRDefault="00557D09" w:rsidP="00557D09">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Защита и предупреждение чрезвычайных ситуаций</w:t>
      </w:r>
    </w:p>
    <w:p w:rsidR="00557D09" w:rsidRPr="00B16E0E" w:rsidRDefault="00557D09" w:rsidP="00557D09">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11</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поселений в области защиты и предупреждения</w:t>
      </w:r>
      <w:r w:rsidRPr="00B16E0E">
        <w:rPr>
          <w:rFonts w:ascii="Times New Roman" w:eastAsiaTheme="minorEastAsia" w:hAnsi="Times New Roman"/>
          <w:b w:val="0"/>
          <w:sz w:val="28"/>
          <w:szCs w:val="28"/>
        </w:rPr>
        <w:t xml:space="preserve"> чрезвычайных ситуаций</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417"/>
      </w:tblGrid>
      <w:tr w:rsidR="00557D09" w:rsidRPr="00B16E0E" w:rsidTr="00557D09">
        <w:trPr>
          <w:tblHeader/>
        </w:trPr>
        <w:tc>
          <w:tcPr>
            <w:tcW w:w="567"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557D09" w:rsidRPr="00B16E0E" w:rsidRDefault="00557D09" w:rsidP="00557D0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557D09" w:rsidRPr="00B16E0E" w:rsidTr="00557D09">
        <w:trPr>
          <w:tblHeader/>
        </w:trPr>
        <w:tc>
          <w:tcPr>
            <w:tcW w:w="567" w:type="dxa"/>
            <w:vMerge/>
          </w:tcPr>
          <w:p w:rsidR="00557D09" w:rsidRPr="00B16E0E" w:rsidRDefault="00557D09" w:rsidP="00557D09">
            <w:pPr>
              <w:spacing w:after="1" w:line="0" w:lineRule="atLeast"/>
            </w:pPr>
          </w:p>
        </w:tc>
        <w:tc>
          <w:tcPr>
            <w:tcW w:w="3544" w:type="dxa"/>
            <w:vMerge/>
          </w:tcPr>
          <w:p w:rsidR="00557D09" w:rsidRPr="00B16E0E" w:rsidRDefault="00557D09" w:rsidP="00557D09">
            <w:pPr>
              <w:spacing w:after="1" w:line="0" w:lineRule="atLeast"/>
            </w:pP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л</w:t>
            </w:r>
            <w:proofErr w:type="gramEnd"/>
            <w:r w:rsidRPr="00B16E0E">
              <w:rPr>
                <w:rFonts w:ascii="Times New Roman" w:hAnsi="Times New Roman" w:cs="Times New Roman"/>
                <w:sz w:val="24"/>
                <w:szCs w:val="24"/>
              </w:rPr>
              <w:t>/с</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 СП 8.13130.2020</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устанавли-вается</w:t>
            </w:r>
            <w:proofErr w:type="gramEnd"/>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2000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w:t>
            </w:r>
            <w:proofErr w:type="gramStart"/>
            <w:r w:rsidRPr="00B16E0E">
              <w:rPr>
                <w:rFonts w:ascii="Times New Roman" w:hAnsi="Times New Roman" w:cs="Times New Roman"/>
                <w:sz w:val="24"/>
                <w:szCs w:val="24"/>
              </w:rPr>
              <w:t>обслужи-ваемой</w:t>
            </w:r>
            <w:proofErr w:type="gramEnd"/>
            <w:r w:rsidRPr="00B16E0E">
              <w:rPr>
                <w:rFonts w:ascii="Times New Roman" w:hAnsi="Times New Roman" w:cs="Times New Roman"/>
                <w:sz w:val="24"/>
                <w:szCs w:val="24"/>
              </w:rPr>
              <w:t xml:space="preserve"> террито-рии,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500</w:t>
            </w:r>
          </w:p>
        </w:tc>
      </w:tr>
      <w:tr w:rsidR="00557D09" w:rsidRPr="00B16E0E" w:rsidTr="00557D09">
        <w:tc>
          <w:tcPr>
            <w:tcW w:w="56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544" w:type="dxa"/>
          </w:tcPr>
          <w:p w:rsidR="00557D09" w:rsidRPr="00B16E0E" w:rsidRDefault="00557D09" w:rsidP="00557D09">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59"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постов на 1000 отдыхающих</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1276"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расстояние от поста до крайней точки </w:t>
            </w:r>
            <w:proofErr w:type="gramStart"/>
            <w:r w:rsidRPr="00B16E0E">
              <w:rPr>
                <w:rFonts w:ascii="Times New Roman" w:hAnsi="Times New Roman" w:cs="Times New Roman"/>
                <w:sz w:val="24"/>
                <w:szCs w:val="24"/>
              </w:rPr>
              <w:t>обслужи-ваемой</w:t>
            </w:r>
            <w:proofErr w:type="gramEnd"/>
            <w:r w:rsidRPr="00B16E0E">
              <w:rPr>
                <w:rFonts w:ascii="Times New Roman" w:hAnsi="Times New Roman" w:cs="Times New Roman"/>
                <w:sz w:val="24"/>
                <w:szCs w:val="24"/>
              </w:rPr>
              <w:t xml:space="preserve"> террито-рии и акватории, м</w:t>
            </w:r>
          </w:p>
        </w:tc>
        <w:tc>
          <w:tcPr>
            <w:tcW w:w="1417" w:type="dxa"/>
          </w:tcPr>
          <w:p w:rsidR="00557D09" w:rsidRPr="00B16E0E" w:rsidRDefault="00557D09" w:rsidP="00557D0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200</w:t>
            </w:r>
          </w:p>
        </w:tc>
      </w:tr>
    </w:tbl>
    <w:p w:rsidR="00557D09" w:rsidRPr="00B16E0E" w:rsidRDefault="00557D09" w:rsidP="00557D09">
      <w:pPr>
        <w:tabs>
          <w:tab w:val="left" w:pos="709"/>
          <w:tab w:val="left" w:pos="993"/>
        </w:tabs>
        <w:autoSpaceDE w:val="0"/>
        <w:autoSpaceDN w:val="0"/>
        <w:adjustRightInd w:val="0"/>
        <w:jc w:val="both"/>
        <w:rPr>
          <w:sz w:val="20"/>
        </w:rPr>
      </w:pPr>
      <w:r w:rsidRPr="00B16E0E">
        <w:rPr>
          <w:sz w:val="20"/>
        </w:rPr>
        <w:t>Примечания</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1. Требования к созданию объектов гражданской обороны устанавливаются Порядком создания убежищ и иных объектов гражданской обороны, утвержденнымпостановлением Правительства Российской Федерации от 29.11.1999 № 1309</w:t>
      </w:r>
    </w:p>
    <w:p w:rsidR="00557D09" w:rsidRPr="00B16E0E" w:rsidRDefault="00557D09" w:rsidP="00557D09">
      <w:pPr>
        <w:tabs>
          <w:tab w:val="left" w:pos="709"/>
          <w:tab w:val="left" w:pos="993"/>
        </w:tabs>
        <w:autoSpaceDE w:val="0"/>
        <w:autoSpaceDN w:val="0"/>
        <w:adjustRightInd w:val="0"/>
        <w:jc w:val="both"/>
        <w:rPr>
          <w:sz w:val="20"/>
        </w:rPr>
      </w:pPr>
      <w:r w:rsidRPr="00B16E0E">
        <w:rPr>
          <w:sz w:val="20"/>
        </w:rPr>
        <w:t>2. В случае</w:t>
      </w:r>
      <w:proofErr w:type="gramStart"/>
      <w:r w:rsidRPr="00B16E0E">
        <w:rPr>
          <w:sz w:val="20"/>
        </w:rPr>
        <w:t>,</w:t>
      </w:r>
      <w:proofErr w:type="gramEnd"/>
      <w:r w:rsidRPr="00B16E0E">
        <w:rPr>
          <w:sz w:val="20"/>
        </w:rPr>
        <w:t xml:space="preserve"> если установлен подвоз укрываемых к ЗС ГО на автомобилях, радиус такого подвоза устанавливается в размере не более 20 км</w:t>
      </w:r>
    </w:p>
    <w:p w:rsidR="001F4036" w:rsidRDefault="00557D09" w:rsidP="001F4036">
      <w:pPr>
        <w:tabs>
          <w:tab w:val="left" w:pos="709"/>
          <w:tab w:val="left" w:pos="993"/>
        </w:tabs>
        <w:autoSpaceDE w:val="0"/>
        <w:autoSpaceDN w:val="0"/>
        <w:adjustRightInd w:val="0"/>
        <w:jc w:val="both"/>
        <w:rPr>
          <w:sz w:val="20"/>
        </w:rPr>
      </w:pPr>
      <w:r w:rsidRPr="00B16E0E">
        <w:rPr>
          <w:sz w:val="20"/>
        </w:rPr>
        <w:t>3. Санитарных постов на водных объектах в зонах отдыха и рекреации должно быть не менее одного.</w:t>
      </w:r>
    </w:p>
    <w:p w:rsidR="00AA4337" w:rsidRDefault="00557D09" w:rsidP="001F4036">
      <w:pPr>
        <w:tabs>
          <w:tab w:val="left" w:pos="709"/>
          <w:tab w:val="left" w:pos="993"/>
        </w:tabs>
        <w:autoSpaceDE w:val="0"/>
        <w:autoSpaceDN w:val="0"/>
        <w:adjustRightInd w:val="0"/>
        <w:jc w:val="both"/>
        <w:rPr>
          <w:sz w:val="20"/>
        </w:rPr>
      </w:pPr>
      <w:r w:rsidRPr="00B16E0E">
        <w:rPr>
          <w:sz w:val="20"/>
        </w:rPr>
        <w:t>4. Постов спасателей на водных объектах в зонах отдыха рекреации должно быть не менее одного.</w:t>
      </w:r>
    </w:p>
    <w:p w:rsidR="0024274C" w:rsidRPr="00B16E0E" w:rsidRDefault="0024274C" w:rsidP="0024274C">
      <w:pPr>
        <w:pStyle w:val="5"/>
        <w:spacing w:before="120" w:after="120"/>
        <w:jc w:val="center"/>
        <w:rPr>
          <w:rFonts w:ascii="Times New Roman" w:eastAsiaTheme="majorEastAsia" w:hAnsi="Times New Roman"/>
          <w:b w:val="0"/>
          <w:sz w:val="28"/>
          <w:szCs w:val="28"/>
        </w:rPr>
      </w:pPr>
      <w:bookmarkStart w:id="7" w:name="_Toc214015782"/>
      <w:r w:rsidRPr="00B16E0E">
        <w:rPr>
          <w:rFonts w:ascii="Times New Roman" w:eastAsiaTheme="majorEastAsia" w:hAnsi="Times New Roman"/>
          <w:b w:val="0"/>
          <w:sz w:val="28"/>
          <w:szCs w:val="28"/>
        </w:rPr>
        <w:lastRenderedPageBreak/>
        <w:t xml:space="preserve">Осуществление </w:t>
      </w:r>
      <w:hyperlink r:id="rId13" w:history="1">
        <w:r w:rsidRPr="00B16E0E">
          <w:rPr>
            <w:rFonts w:ascii="Times New Roman" w:eastAsiaTheme="majorEastAsia" w:hAnsi="Times New Roman"/>
            <w:b w:val="0"/>
            <w:sz w:val="28"/>
            <w:szCs w:val="28"/>
          </w:rPr>
          <w:t>деятельности</w:t>
        </w:r>
      </w:hyperlink>
      <w:r w:rsidRPr="00B16E0E">
        <w:rPr>
          <w:rFonts w:ascii="Times New Roman" w:eastAsiaTheme="majorEastAsia" w:hAnsi="Times New Roman"/>
          <w:b w:val="0"/>
          <w:sz w:val="28"/>
          <w:szCs w:val="28"/>
        </w:rPr>
        <w:t xml:space="preserve"> по обращению с животными без владельцев, обитающими на территориях </w:t>
      </w:r>
      <w:bookmarkEnd w:id="7"/>
      <w:r w:rsidR="0076190E">
        <w:rPr>
          <w:rFonts w:ascii="Times New Roman" w:eastAsiaTheme="majorEastAsia" w:hAnsi="Times New Roman"/>
          <w:b w:val="0"/>
          <w:sz w:val="28"/>
          <w:szCs w:val="28"/>
        </w:rPr>
        <w:t>муниципальных образований</w:t>
      </w:r>
    </w:p>
    <w:p w:rsidR="0024274C" w:rsidRPr="001F4036" w:rsidRDefault="0024274C" w:rsidP="0024274C">
      <w:pPr>
        <w:pStyle w:val="6"/>
        <w:tabs>
          <w:tab w:val="left" w:pos="4536"/>
        </w:tabs>
        <w:spacing w:before="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12</w:t>
      </w:r>
      <w:r w:rsidRPr="00B16E0E">
        <w:rPr>
          <w:rFonts w:ascii="Times New Roman" w:eastAsiaTheme="minorEastAsia" w:hAnsi="Times New Roman"/>
          <w:b w:val="0"/>
          <w:sz w:val="28"/>
          <w:szCs w:val="28"/>
        </w:rPr>
        <w:t xml:space="preserve">. </w:t>
      </w:r>
      <w:r w:rsidRPr="001F4036">
        <w:rPr>
          <w:rFonts w:ascii="Times New Roman" w:eastAsiaTheme="minorEastAsia" w:hAnsi="Times New Roman"/>
          <w:b w:val="0"/>
          <w:sz w:val="28"/>
          <w:szCs w:val="28"/>
        </w:rPr>
        <w:t xml:space="preserve">ОМЗ </w:t>
      </w:r>
      <w:r w:rsidR="000C54A5" w:rsidRPr="000C54A5">
        <w:rPr>
          <w:rFonts w:ascii="Times New Roman" w:hAnsi="Times New Roman" w:cs="Times New Roman"/>
          <w:b w:val="0"/>
          <w:sz w:val="28"/>
          <w:szCs w:val="28"/>
        </w:rPr>
        <w:t>сельского</w:t>
      </w:r>
      <w:r w:rsidRPr="001F4036">
        <w:rPr>
          <w:rFonts w:ascii="Times New Roman" w:eastAsiaTheme="minorEastAsia" w:hAnsi="Times New Roman"/>
          <w:b w:val="0"/>
          <w:sz w:val="28"/>
          <w:szCs w:val="28"/>
        </w:rPr>
        <w:t xml:space="preserve"> поселения в области осуществления деятельности по обращению с животными без владельцев, обитающими на территориях </w:t>
      </w:r>
      <w:r w:rsidR="0076190E">
        <w:rPr>
          <w:rFonts w:ascii="Times New Roman" w:eastAsiaTheme="majorEastAsia" w:hAnsi="Times New Roman"/>
          <w:b w:val="0"/>
          <w:sz w:val="28"/>
          <w:szCs w:val="28"/>
        </w:rPr>
        <w:t>муниципальных образований</w:t>
      </w: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559"/>
        <w:gridCol w:w="1276"/>
        <w:gridCol w:w="1276"/>
        <w:gridCol w:w="1276"/>
      </w:tblGrid>
      <w:tr w:rsidR="0024274C" w:rsidRPr="001F4036" w:rsidTr="00AB1192">
        <w:trPr>
          <w:tblHeader/>
        </w:trPr>
        <w:tc>
          <w:tcPr>
            <w:tcW w:w="567"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p w:rsidR="0024274C" w:rsidRPr="001F4036" w:rsidRDefault="0024274C" w:rsidP="00AB1192">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w:t>
            </w:r>
            <w:proofErr w:type="gramEnd"/>
            <w:r w:rsidRPr="001F4036">
              <w:rPr>
                <w:rFonts w:ascii="Times New Roman" w:hAnsi="Times New Roman" w:cs="Times New Roman"/>
                <w:sz w:val="24"/>
                <w:szCs w:val="24"/>
              </w:rPr>
              <w:t>/п</w:t>
            </w:r>
          </w:p>
        </w:tc>
        <w:tc>
          <w:tcPr>
            <w:tcW w:w="3544" w:type="dxa"/>
            <w:vMerge w:val="restart"/>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Минимально допустимый уровень обеспеченности</w:t>
            </w:r>
          </w:p>
        </w:tc>
        <w:tc>
          <w:tcPr>
            <w:tcW w:w="2552" w:type="dxa"/>
            <w:gridSpan w:val="2"/>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Максимально допустимый уровень территориальной доступности</w:t>
            </w:r>
          </w:p>
        </w:tc>
      </w:tr>
      <w:tr w:rsidR="0024274C" w:rsidRPr="001F4036" w:rsidTr="00AB1192">
        <w:trPr>
          <w:tblHeader/>
        </w:trPr>
        <w:tc>
          <w:tcPr>
            <w:tcW w:w="567" w:type="dxa"/>
            <w:vMerge/>
          </w:tcPr>
          <w:p w:rsidR="0024274C" w:rsidRPr="001F4036" w:rsidRDefault="0024274C" w:rsidP="00AB1192"/>
        </w:tc>
        <w:tc>
          <w:tcPr>
            <w:tcW w:w="3544" w:type="dxa"/>
            <w:vMerge/>
          </w:tcPr>
          <w:p w:rsidR="0024274C" w:rsidRPr="001F4036" w:rsidRDefault="0024274C" w:rsidP="00AB1192"/>
        </w:tc>
        <w:tc>
          <w:tcPr>
            <w:tcW w:w="1559"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единица измерения</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показатели</w:t>
            </w:r>
          </w:p>
        </w:tc>
      </w:tr>
      <w:tr w:rsidR="0024274C" w:rsidRPr="001F4036" w:rsidTr="00AB1192">
        <w:tc>
          <w:tcPr>
            <w:tcW w:w="567"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1</w:t>
            </w:r>
          </w:p>
        </w:tc>
        <w:tc>
          <w:tcPr>
            <w:tcW w:w="3544" w:type="dxa"/>
          </w:tcPr>
          <w:p w:rsidR="0024274C" w:rsidRPr="001F4036" w:rsidRDefault="0024274C" w:rsidP="00AB1192">
            <w:pPr>
              <w:pStyle w:val="ConsPlusNormal"/>
              <w:rPr>
                <w:rFonts w:ascii="Times New Roman" w:hAnsi="Times New Roman" w:cs="Times New Roman"/>
                <w:sz w:val="24"/>
                <w:szCs w:val="24"/>
              </w:rPr>
            </w:pPr>
            <w:r w:rsidRPr="001F4036">
              <w:rPr>
                <w:rFonts w:ascii="Times New Roman" w:hAnsi="Times New Roman" w:cs="Times New Roman"/>
                <w:sz w:val="24"/>
                <w:szCs w:val="24"/>
              </w:rPr>
              <w:t>Приюты для животных</w:t>
            </w:r>
          </w:p>
        </w:tc>
        <w:tc>
          <w:tcPr>
            <w:tcW w:w="2835" w:type="dxa"/>
            <w:gridSpan w:val="2"/>
          </w:tcPr>
          <w:p w:rsidR="0024274C" w:rsidRPr="001F4036" w:rsidRDefault="0024274C" w:rsidP="00AB1192">
            <w:pPr>
              <w:pStyle w:val="ConsPlusNormal"/>
              <w:jc w:val="center"/>
              <w:rPr>
                <w:rFonts w:ascii="Times New Roman" w:hAnsi="Times New Roman" w:cs="Times New Roman"/>
                <w:sz w:val="24"/>
                <w:szCs w:val="24"/>
              </w:rPr>
            </w:pPr>
            <w:proofErr w:type="gramStart"/>
            <w:r w:rsidRPr="001F4036">
              <w:rPr>
                <w:rFonts w:ascii="Times New Roman" w:hAnsi="Times New Roman" w:cs="Times New Roman"/>
                <w:sz w:val="24"/>
                <w:szCs w:val="24"/>
              </w:rPr>
              <w:t>по заданию уполномоченного органа в области осуществления деятельности по обращению с животными без владельцев</w:t>
            </w:r>
            <w:proofErr w:type="gramEnd"/>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w:t>
            </w:r>
          </w:p>
        </w:tc>
        <w:tc>
          <w:tcPr>
            <w:tcW w:w="1276" w:type="dxa"/>
          </w:tcPr>
          <w:p w:rsidR="0024274C" w:rsidRPr="001F4036" w:rsidRDefault="0024274C" w:rsidP="00AB1192">
            <w:pPr>
              <w:pStyle w:val="ConsPlusNormal"/>
              <w:jc w:val="center"/>
              <w:rPr>
                <w:rFonts w:ascii="Times New Roman" w:hAnsi="Times New Roman" w:cs="Times New Roman"/>
                <w:sz w:val="24"/>
                <w:szCs w:val="24"/>
              </w:rPr>
            </w:pPr>
            <w:r w:rsidRPr="001F4036">
              <w:rPr>
                <w:rFonts w:ascii="Times New Roman" w:hAnsi="Times New Roman" w:cs="Times New Roman"/>
                <w:sz w:val="24"/>
                <w:szCs w:val="24"/>
              </w:rPr>
              <w:t xml:space="preserve">не </w:t>
            </w:r>
            <w:proofErr w:type="gramStart"/>
            <w:r w:rsidRPr="001F4036">
              <w:rPr>
                <w:rFonts w:ascii="Times New Roman" w:hAnsi="Times New Roman" w:cs="Times New Roman"/>
                <w:sz w:val="24"/>
                <w:szCs w:val="24"/>
              </w:rPr>
              <w:t>установ-лен</w:t>
            </w:r>
            <w:proofErr w:type="gramEnd"/>
          </w:p>
        </w:tc>
      </w:tr>
    </w:tbl>
    <w:p w:rsidR="0024274C" w:rsidRPr="001F4036" w:rsidRDefault="0024274C" w:rsidP="00557D09">
      <w:pPr>
        <w:spacing w:line="360" w:lineRule="auto"/>
        <w:ind w:firstLine="709"/>
        <w:jc w:val="both"/>
        <w:rPr>
          <w:sz w:val="20"/>
        </w:rPr>
      </w:pPr>
    </w:p>
    <w:p w:rsidR="0079457E" w:rsidRPr="00B16E0E" w:rsidRDefault="0079457E" w:rsidP="0079457E">
      <w:pPr>
        <w:pStyle w:val="5"/>
        <w:spacing w:before="240" w:after="120"/>
        <w:jc w:val="center"/>
        <w:rPr>
          <w:rFonts w:ascii="Times New Roman" w:eastAsiaTheme="majorEastAsia" w:hAnsi="Times New Roman" w:cs="Times New Roman"/>
          <w:b w:val="0"/>
          <w:sz w:val="28"/>
          <w:szCs w:val="28"/>
        </w:rPr>
      </w:pPr>
      <w:r w:rsidRPr="00B16E0E">
        <w:rPr>
          <w:rFonts w:ascii="Times New Roman" w:eastAsiaTheme="majorEastAsia" w:hAnsi="Times New Roman" w:cs="Times New Roman"/>
          <w:b w:val="0"/>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9457E" w:rsidRPr="00B16E0E" w:rsidRDefault="0079457E" w:rsidP="0079457E">
      <w:pPr>
        <w:pStyle w:val="6"/>
        <w:tabs>
          <w:tab w:val="left" w:pos="4536"/>
        </w:tabs>
        <w:spacing w:before="0" w:after="120"/>
        <w:jc w:val="center"/>
        <w:rPr>
          <w:rFonts w:ascii="Times New Roman" w:eastAsiaTheme="minorEastAsia" w:hAnsi="Times New Roman" w:cs="Times New Roman"/>
          <w:b w:val="0"/>
          <w:i/>
          <w:sz w:val="28"/>
          <w:szCs w:val="28"/>
        </w:rPr>
      </w:pPr>
      <w:r w:rsidRPr="00B16E0E">
        <w:rPr>
          <w:rFonts w:ascii="Times New Roman" w:eastAsiaTheme="minorEastAsia" w:hAnsi="Times New Roman" w:cs="Times New Roman"/>
          <w:b w:val="0"/>
          <w:sz w:val="28"/>
          <w:szCs w:val="28"/>
        </w:rPr>
        <w:t xml:space="preserve">Таблица </w:t>
      </w:r>
      <w:r w:rsidR="00F3481D" w:rsidRPr="00D160FE">
        <w:rPr>
          <w:rFonts w:ascii="Times New Roman" w:eastAsiaTheme="minorEastAsia" w:hAnsi="Times New Roman" w:cs="Times New Roman"/>
          <w:b w:val="0"/>
          <w:sz w:val="28"/>
          <w:szCs w:val="28"/>
        </w:rPr>
        <w:t>13</w:t>
      </w:r>
      <w:r w:rsidRPr="00B16E0E">
        <w:rPr>
          <w:rFonts w:ascii="Times New Roman" w:eastAsiaTheme="minorEastAsia" w:hAnsi="Times New Roman" w:cs="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поселения</w:t>
      </w:r>
      <w:r w:rsidRPr="00B16E0E">
        <w:rPr>
          <w:rFonts w:ascii="Times New Roman" w:eastAsiaTheme="minorEastAsia" w:hAnsi="Times New Roman" w:cs="Times New Roman"/>
          <w:b w:val="0"/>
          <w:sz w:val="28"/>
          <w:szCs w:val="28"/>
        </w:rPr>
        <w:t xml:space="preserve">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544" w:type="dxa"/>
          </w:tcPr>
          <w:p w:rsidR="0079457E" w:rsidRPr="00B16E0E" w:rsidRDefault="0079457E" w:rsidP="0079457E">
            <w:pPr>
              <w:autoSpaceDE w:val="0"/>
              <w:autoSpaceDN w:val="0"/>
              <w:adjustRightInd w:val="0"/>
            </w:pPr>
            <w:r w:rsidRPr="00B16E0E">
              <w:t>Места (площадки) накопления твердых коммунальных отходов</w:t>
            </w:r>
          </w:p>
        </w:tc>
        <w:tc>
          <w:tcPr>
            <w:tcW w:w="1418" w:type="dxa"/>
          </w:tcPr>
          <w:p w:rsidR="0079457E" w:rsidRPr="00B16E0E" w:rsidRDefault="0079457E" w:rsidP="0079457E">
            <w:pPr>
              <w:autoSpaceDE w:val="0"/>
              <w:autoSpaceDN w:val="0"/>
              <w:adjustRightInd w:val="0"/>
              <w:jc w:val="center"/>
            </w:pPr>
            <w:r w:rsidRPr="00B16E0E">
              <w:t>-</w:t>
            </w:r>
          </w:p>
        </w:tc>
        <w:tc>
          <w:tcPr>
            <w:tcW w:w="1417" w:type="dxa"/>
          </w:tcPr>
          <w:p w:rsidR="0079457E" w:rsidRPr="00B16E0E" w:rsidRDefault="0079457E" w:rsidP="0079457E">
            <w:pPr>
              <w:autoSpaceDE w:val="0"/>
              <w:autoSpaceDN w:val="0"/>
              <w:adjustRightInd w:val="0"/>
              <w:jc w:val="center"/>
            </w:pPr>
            <w:r w:rsidRPr="00B16E0E">
              <w:t xml:space="preserve">не </w:t>
            </w:r>
            <w:proofErr w:type="gramStart"/>
            <w:r w:rsidRPr="00B16E0E">
              <w:t>устанавли-ваются</w:t>
            </w:r>
            <w:proofErr w:type="gramEnd"/>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радиус </w:t>
            </w:r>
            <w:proofErr w:type="gramStart"/>
            <w:r w:rsidRPr="00B16E0E">
              <w:rPr>
                <w:rFonts w:ascii="Times New Roman" w:hAnsi="Times New Roman" w:cs="Times New Roman"/>
                <w:sz w:val="24"/>
                <w:szCs w:val="24"/>
              </w:rPr>
              <w:t>пешеход-ной</w:t>
            </w:r>
            <w:proofErr w:type="gramEnd"/>
            <w:r w:rsidRPr="00B16E0E">
              <w:rPr>
                <w:rFonts w:ascii="Times New Roman" w:hAnsi="Times New Roman" w:cs="Times New Roman"/>
                <w:sz w:val="24"/>
                <w:szCs w:val="24"/>
              </w:rPr>
              <w:t xml:space="preserve"> доступ-ности, м от жилых домов</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100</w:t>
            </w:r>
          </w:p>
        </w:tc>
      </w:tr>
      <w:tr w:rsidR="0079457E" w:rsidRPr="00B16E0E" w:rsidTr="0079457E">
        <w:tc>
          <w:tcPr>
            <w:tcW w:w="56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544" w:type="dxa"/>
          </w:tcPr>
          <w:p w:rsidR="0079457E" w:rsidRPr="00B16E0E" w:rsidRDefault="0079457E" w:rsidP="0079457E">
            <w:pPr>
              <w:autoSpaceDE w:val="0"/>
              <w:autoSpaceDN w:val="0"/>
              <w:adjustRightInd w:val="0"/>
            </w:pPr>
            <w:r w:rsidRPr="00B16E0E">
              <w:t xml:space="preserve">Стоянки специального транспорта для транспортирования отходов </w:t>
            </w:r>
          </w:p>
        </w:tc>
        <w:tc>
          <w:tcPr>
            <w:tcW w:w="1418" w:type="dxa"/>
          </w:tcPr>
          <w:p w:rsidR="0079457E" w:rsidRPr="00B16E0E" w:rsidRDefault="0079457E" w:rsidP="0079457E">
            <w:pPr>
              <w:autoSpaceDE w:val="0"/>
              <w:autoSpaceDN w:val="0"/>
              <w:adjustRightInd w:val="0"/>
              <w:jc w:val="center"/>
            </w:pPr>
            <w:r w:rsidRPr="00B16E0E">
              <w:t xml:space="preserve">площадь участка стоянки, </w:t>
            </w:r>
            <w:proofErr w:type="gramStart"/>
            <w:r w:rsidRPr="00B16E0E">
              <w:t>га</w:t>
            </w:r>
            <w:proofErr w:type="gramEnd"/>
          </w:p>
        </w:tc>
        <w:tc>
          <w:tcPr>
            <w:tcW w:w="1417" w:type="dxa"/>
          </w:tcPr>
          <w:p w:rsidR="0079457E" w:rsidRPr="00B16E0E" w:rsidRDefault="0079457E" w:rsidP="0079457E">
            <w:pPr>
              <w:autoSpaceDE w:val="0"/>
              <w:autoSpaceDN w:val="0"/>
              <w:adjustRightInd w:val="0"/>
              <w:jc w:val="center"/>
            </w:pPr>
            <w:r w:rsidRPr="00B16E0E">
              <w:t>см.</w:t>
            </w:r>
            <w:r w:rsidRPr="00B16E0E">
              <w:br/>
              <w:t>прим. 2</w:t>
            </w:r>
          </w:p>
        </w:tc>
        <w:tc>
          <w:tcPr>
            <w:tcW w:w="1418" w:type="dxa"/>
          </w:tcPr>
          <w:p w:rsidR="0079457E" w:rsidRPr="00B16E0E" w:rsidRDefault="0079457E" w:rsidP="0079457E">
            <w:pPr>
              <w:autoSpaceDE w:val="0"/>
              <w:autoSpaceDN w:val="0"/>
              <w:adjustRightInd w:val="0"/>
              <w:jc w:val="center"/>
            </w:pPr>
            <w:r w:rsidRPr="00B16E0E">
              <w:t>-</w:t>
            </w:r>
          </w:p>
        </w:tc>
        <w:tc>
          <w:tcPr>
            <w:tcW w:w="1275" w:type="dxa"/>
          </w:tcPr>
          <w:p w:rsidR="0079457E" w:rsidRPr="00B16E0E" w:rsidRDefault="0079457E" w:rsidP="0079457E">
            <w:pPr>
              <w:autoSpaceDE w:val="0"/>
              <w:autoSpaceDN w:val="0"/>
              <w:adjustRightInd w:val="0"/>
              <w:jc w:val="center"/>
            </w:pPr>
            <w:r w:rsidRPr="00B16E0E">
              <w:t xml:space="preserve">не </w:t>
            </w:r>
            <w:proofErr w:type="gramStart"/>
            <w:r w:rsidRPr="00B16E0E">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Примечания</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lastRenderedPageBreak/>
        <w:t xml:space="preserve">1. Количество контейнеров и (или) специальных площадок для сбора ТКО принимается по схеме размещения мест (площадок) накопления твердых коммунальных отходов, составляемой на основании положений части 4 статьи 13.4 Федерального закона от 24.06.1998 № 89-ФЗ «Об отходах производства и потребления». </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2. Площадь земельных участков стоянок специального транспорта опред</w:t>
      </w:r>
      <w:r w:rsidRPr="00A65B7F">
        <w:rPr>
          <w:sz w:val="20"/>
          <w:szCs w:val="20"/>
        </w:rPr>
        <w:t>еляется в приложени</w:t>
      </w:r>
      <w:r>
        <w:rPr>
          <w:sz w:val="20"/>
          <w:szCs w:val="20"/>
        </w:rPr>
        <w:t>еЖ</w:t>
      </w:r>
      <w:r w:rsidRPr="00A65B7F">
        <w:rPr>
          <w:sz w:val="20"/>
          <w:szCs w:val="20"/>
        </w:rPr>
        <w:t xml:space="preserve"> СП 42.13330.2026.</w:t>
      </w:r>
    </w:p>
    <w:p w:rsidR="0079457E" w:rsidRPr="00B16E0E" w:rsidRDefault="0079457E" w:rsidP="0079457E">
      <w:pPr>
        <w:tabs>
          <w:tab w:val="left" w:pos="709"/>
          <w:tab w:val="left" w:pos="993"/>
        </w:tabs>
        <w:autoSpaceDE w:val="0"/>
        <w:autoSpaceDN w:val="0"/>
        <w:adjustRightInd w:val="0"/>
        <w:jc w:val="both"/>
        <w:rPr>
          <w:sz w:val="20"/>
          <w:szCs w:val="20"/>
        </w:rPr>
      </w:pPr>
      <w:r w:rsidRPr="00B16E0E">
        <w:rPr>
          <w:sz w:val="20"/>
          <w:szCs w:val="20"/>
        </w:rPr>
        <w:t>3. Объекты 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твёрдых коммунальных отходов определяются в соответствии с утвержденной территориальной схемой обращения с отходами, в том числе с твердыми коммунальными отходами.</w:t>
      </w:r>
    </w:p>
    <w:p w:rsidR="0079457E" w:rsidRPr="00B16E0E" w:rsidRDefault="0079457E" w:rsidP="0079457E">
      <w:pPr>
        <w:tabs>
          <w:tab w:val="left" w:pos="709"/>
          <w:tab w:val="left" w:pos="993"/>
        </w:tabs>
        <w:autoSpaceDE w:val="0"/>
        <w:autoSpaceDN w:val="0"/>
        <w:adjustRightInd w:val="0"/>
        <w:jc w:val="both"/>
        <w:rPr>
          <w:sz w:val="20"/>
          <w:szCs w:val="28"/>
        </w:rPr>
      </w:pPr>
    </w:p>
    <w:p w:rsidR="0079457E" w:rsidRPr="00B16E0E" w:rsidRDefault="0079457E" w:rsidP="00731C8F">
      <w:pPr>
        <w:pStyle w:val="a3"/>
        <w:numPr>
          <w:ilvl w:val="0"/>
          <w:numId w:val="3"/>
        </w:numPr>
        <w:tabs>
          <w:tab w:val="left" w:pos="1276"/>
        </w:tabs>
        <w:autoSpaceDE w:val="0"/>
        <w:autoSpaceDN w:val="0"/>
        <w:adjustRightInd w:val="0"/>
        <w:spacing w:after="120" w:line="360" w:lineRule="auto"/>
        <w:ind w:left="0" w:firstLine="709"/>
        <w:jc w:val="both"/>
        <w:rPr>
          <w:rFonts w:eastAsiaTheme="minorEastAsia"/>
          <w:sz w:val="28"/>
          <w:szCs w:val="28"/>
        </w:rPr>
      </w:pPr>
      <w:r w:rsidRPr="00B16E0E">
        <w:rPr>
          <w:rFonts w:eastAsiaTheme="minorEastAsia"/>
          <w:sz w:val="28"/>
          <w:szCs w:val="28"/>
        </w:rPr>
        <w:t>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Захоронение и ритуальные услуги</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14</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 xml:space="preserve">в области захоронения и ритуальных услуг </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276"/>
        <w:gridCol w:w="1417"/>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79457E" w:rsidP="0079457E">
            <w:pPr>
              <w:autoSpaceDE w:val="0"/>
              <w:autoSpaceDN w:val="0"/>
              <w:adjustRightInd w:val="0"/>
              <w:jc w:val="center"/>
            </w:pPr>
            <w:r w:rsidRPr="00B16E0E">
              <w:t>1</w:t>
            </w:r>
          </w:p>
        </w:tc>
        <w:tc>
          <w:tcPr>
            <w:tcW w:w="3544" w:type="dxa"/>
          </w:tcPr>
          <w:p w:rsidR="0079457E" w:rsidRPr="00B16E0E" w:rsidRDefault="0079457E" w:rsidP="0079457E">
            <w:pPr>
              <w:autoSpaceDE w:val="0"/>
              <w:autoSpaceDN w:val="0"/>
              <w:adjustRightInd w:val="0"/>
            </w:pPr>
            <w:r w:rsidRPr="00B16E0E">
              <w:t>Кладбище традиционного захоронения</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га</w:t>
            </w:r>
            <w:proofErr w:type="gramEnd"/>
            <w:r w:rsidRPr="00B16E0E">
              <w:rPr>
                <w:rFonts w:ascii="Times New Roman" w:hAnsi="Times New Roman" w:cs="Times New Roman"/>
                <w:sz w:val="24"/>
                <w:szCs w:val="24"/>
              </w:rPr>
              <w:t>/1000 чел.</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0,24, но не более 40 га на объект</w:t>
            </w:r>
          </w:p>
        </w:tc>
        <w:tc>
          <w:tcPr>
            <w:tcW w:w="1276"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rPr>
      </w:pPr>
      <w:r w:rsidRPr="00B16E0E">
        <w:rPr>
          <w:sz w:val="20"/>
        </w:rPr>
        <w:t xml:space="preserve">Примечания </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1. Расчет потребной площади кладбища проводить в соответствии с МДК 11-01.2002 «Рекомендации о порядке похорон и содержании кладбищ в Российской Федерации».</w:t>
      </w:r>
    </w:p>
    <w:p w:rsidR="0079457E" w:rsidRPr="00B16E0E" w:rsidRDefault="0079457E" w:rsidP="0079457E">
      <w:pPr>
        <w:tabs>
          <w:tab w:val="left" w:pos="709"/>
          <w:tab w:val="left" w:pos="993"/>
        </w:tabs>
        <w:autoSpaceDE w:val="0"/>
        <w:autoSpaceDN w:val="0"/>
        <w:adjustRightInd w:val="0"/>
        <w:jc w:val="both"/>
        <w:rPr>
          <w:sz w:val="20"/>
        </w:rPr>
      </w:pPr>
      <w:r w:rsidRPr="00B16E0E">
        <w:rPr>
          <w:sz w:val="20"/>
        </w:rPr>
        <w:t>2. При размещении кладбищ необходимо учитывать нормы действующего законодательства в части разрывов от селитебных территорий.</w:t>
      </w:r>
    </w:p>
    <w:p w:rsidR="0079457E" w:rsidRPr="00B16E0E" w:rsidRDefault="0079457E" w:rsidP="0079457E">
      <w:pPr>
        <w:tabs>
          <w:tab w:val="left" w:pos="709"/>
          <w:tab w:val="left" w:pos="993"/>
        </w:tabs>
        <w:autoSpaceDE w:val="0"/>
        <w:autoSpaceDN w:val="0"/>
        <w:adjustRightInd w:val="0"/>
        <w:jc w:val="both"/>
        <w:rPr>
          <w:sz w:val="28"/>
          <w:szCs w:val="28"/>
        </w:rPr>
      </w:pPr>
    </w:p>
    <w:p w:rsidR="0079457E" w:rsidRPr="00B16E0E" w:rsidRDefault="0079457E" w:rsidP="0079457E">
      <w:pPr>
        <w:pStyle w:val="a3"/>
        <w:numPr>
          <w:ilvl w:val="0"/>
          <w:numId w:val="3"/>
        </w:numPr>
        <w:tabs>
          <w:tab w:val="left" w:pos="1276"/>
        </w:tabs>
        <w:autoSpaceDE w:val="0"/>
        <w:autoSpaceDN w:val="0"/>
        <w:adjustRightInd w:val="0"/>
        <w:spacing w:after="120" w:line="360" w:lineRule="auto"/>
        <w:ind w:left="0" w:firstLine="709"/>
        <w:contextualSpacing w:val="0"/>
        <w:jc w:val="both"/>
        <w:rPr>
          <w:rFonts w:eastAsiaTheme="minorEastAsia"/>
          <w:sz w:val="28"/>
          <w:szCs w:val="28"/>
        </w:rPr>
      </w:pPr>
      <w:r w:rsidRPr="00B16E0E">
        <w:rPr>
          <w:rFonts w:eastAsiaTheme="minorEastAsia"/>
          <w:sz w:val="28"/>
          <w:szCs w:val="28"/>
        </w:rPr>
        <w:t>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79457E" w:rsidRPr="00B16E0E" w:rsidRDefault="0079457E" w:rsidP="0079457E">
      <w:pPr>
        <w:pStyle w:val="5"/>
        <w:spacing w:before="24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Иные области, необходимые в связи с решением вопросов местного значения</w:t>
      </w:r>
    </w:p>
    <w:p w:rsidR="0079457E" w:rsidRPr="00B16E0E" w:rsidRDefault="0079457E" w:rsidP="0079457E">
      <w:pPr>
        <w:pStyle w:val="6"/>
        <w:tabs>
          <w:tab w:val="left" w:pos="4536"/>
        </w:tabs>
        <w:spacing w:before="0" w:after="120"/>
        <w:jc w:val="center"/>
        <w:rPr>
          <w:rFonts w:ascii="Times New Roman" w:eastAsiaTheme="minorEastAsia" w:hAnsi="Times New Roman"/>
          <w:b w:val="0"/>
          <w:i/>
          <w:sz w:val="28"/>
          <w:szCs w:val="28"/>
        </w:rPr>
      </w:pPr>
      <w:r>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15</w:t>
      </w:r>
      <w:r w:rsidRPr="00B16E0E">
        <w:rPr>
          <w:rFonts w:ascii="Times New Roman" w:eastAsiaTheme="minorEastAsia" w:hAnsi="Times New Roman"/>
          <w:b w:val="0"/>
          <w:sz w:val="28"/>
          <w:szCs w:val="28"/>
        </w:rPr>
        <w:t xml:space="preserve">. ОМЗ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Pr="00B16E0E">
        <w:rPr>
          <w:rFonts w:ascii="Times New Roman" w:eastAsiaTheme="minorEastAsia" w:hAnsi="Times New Roman"/>
          <w:b w:val="0"/>
          <w:sz w:val="28"/>
          <w:szCs w:val="28"/>
        </w:rPr>
        <w:t>в иных областях, необходимых в связи с решением вопросов местного значения</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544"/>
        <w:gridCol w:w="1418"/>
        <w:gridCol w:w="1417"/>
        <w:gridCol w:w="1418"/>
        <w:gridCol w:w="1275"/>
      </w:tblGrid>
      <w:tr w:rsidR="0079457E" w:rsidRPr="00B16E0E" w:rsidTr="0079457E">
        <w:trPr>
          <w:tblHeader/>
        </w:trPr>
        <w:tc>
          <w:tcPr>
            <w:tcW w:w="567"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p w:rsidR="0079457E" w:rsidRPr="00B16E0E" w:rsidRDefault="0079457E" w:rsidP="0079457E">
            <w:pPr>
              <w:pStyle w:val="ConsPlusNormal"/>
              <w:jc w:val="center"/>
              <w:rPr>
                <w:rFonts w:ascii="Times New Roman" w:hAnsi="Times New Roman" w:cs="Times New Roman"/>
                <w:sz w:val="24"/>
                <w:szCs w:val="24"/>
              </w:rPr>
            </w:pP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544" w:type="dxa"/>
            <w:vMerge w:val="restart"/>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 нормирования</w:t>
            </w:r>
          </w:p>
        </w:tc>
        <w:tc>
          <w:tcPr>
            <w:tcW w:w="2835"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Минимально допустимый уровень обеспеченности</w:t>
            </w:r>
          </w:p>
        </w:tc>
        <w:tc>
          <w:tcPr>
            <w:tcW w:w="2693" w:type="dxa"/>
            <w:gridSpan w:val="2"/>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Максимально допустимый уровень территориальной доступности</w:t>
            </w:r>
          </w:p>
        </w:tc>
      </w:tr>
      <w:tr w:rsidR="0079457E" w:rsidRPr="00B16E0E" w:rsidTr="0079457E">
        <w:trPr>
          <w:tblHeader/>
        </w:trPr>
        <w:tc>
          <w:tcPr>
            <w:tcW w:w="567" w:type="dxa"/>
            <w:vMerge/>
          </w:tcPr>
          <w:p w:rsidR="0079457E" w:rsidRPr="00B16E0E" w:rsidRDefault="0079457E" w:rsidP="0079457E">
            <w:pPr>
              <w:spacing w:after="1" w:line="0" w:lineRule="atLeast"/>
            </w:pPr>
          </w:p>
        </w:tc>
        <w:tc>
          <w:tcPr>
            <w:tcW w:w="3544" w:type="dxa"/>
            <w:vMerge/>
          </w:tcPr>
          <w:p w:rsidR="0079457E" w:rsidRPr="00B16E0E" w:rsidRDefault="0079457E" w:rsidP="0079457E">
            <w:pPr>
              <w:spacing w:after="1" w:line="0" w:lineRule="atLeast"/>
            </w:pP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единица измерения</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показатели</w:t>
            </w:r>
          </w:p>
        </w:tc>
      </w:tr>
      <w:tr w:rsidR="0079457E" w:rsidRPr="00B16E0E" w:rsidTr="0079457E">
        <w:tc>
          <w:tcPr>
            <w:tcW w:w="567" w:type="dxa"/>
          </w:tcPr>
          <w:p w:rsidR="0079457E" w:rsidRPr="00B16E0E" w:rsidRDefault="00370CE3" w:rsidP="0079457E">
            <w:pPr>
              <w:spacing w:after="1" w:line="0" w:lineRule="atLeast"/>
              <w:jc w:val="center"/>
            </w:pPr>
            <w:r>
              <w:t>1</w:t>
            </w:r>
          </w:p>
        </w:tc>
        <w:tc>
          <w:tcPr>
            <w:tcW w:w="3544" w:type="dxa"/>
          </w:tcPr>
          <w:p w:rsidR="0079457E" w:rsidRPr="00B16E0E" w:rsidRDefault="0079457E" w:rsidP="0079457E">
            <w:pPr>
              <w:autoSpaceDE w:val="0"/>
              <w:autoSpaceDN w:val="0"/>
              <w:adjustRightInd w:val="0"/>
            </w:pPr>
            <w:r w:rsidRPr="00B16E0E">
              <w:t>Муниципальный архив</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кол-во объектов</w:t>
            </w:r>
          </w:p>
        </w:tc>
        <w:tc>
          <w:tcPr>
            <w:tcW w:w="1417"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1 на </w:t>
            </w:r>
            <w:proofErr w:type="gramStart"/>
            <w:r w:rsidRPr="00B16E0E">
              <w:rPr>
                <w:rFonts w:ascii="Times New Roman" w:hAnsi="Times New Roman" w:cs="Times New Roman"/>
                <w:sz w:val="24"/>
                <w:szCs w:val="24"/>
              </w:rPr>
              <w:t>муници-пальное</w:t>
            </w:r>
            <w:proofErr w:type="gramEnd"/>
            <w:r w:rsidRPr="00B16E0E">
              <w:rPr>
                <w:rFonts w:ascii="Times New Roman" w:hAnsi="Times New Roman" w:cs="Times New Roman"/>
                <w:sz w:val="24"/>
                <w:szCs w:val="24"/>
              </w:rPr>
              <w:t xml:space="preserve"> образова-ние</w:t>
            </w:r>
          </w:p>
        </w:tc>
        <w:tc>
          <w:tcPr>
            <w:tcW w:w="1418"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275" w:type="dxa"/>
          </w:tcPr>
          <w:p w:rsidR="0079457E" w:rsidRPr="00B16E0E" w:rsidRDefault="0079457E" w:rsidP="0079457E">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не </w:t>
            </w:r>
            <w:proofErr w:type="gramStart"/>
            <w:r w:rsidRPr="00B16E0E">
              <w:rPr>
                <w:rFonts w:ascii="Times New Roman" w:hAnsi="Times New Roman" w:cs="Times New Roman"/>
                <w:sz w:val="24"/>
                <w:szCs w:val="24"/>
              </w:rPr>
              <w:t>устанавли-ваются</w:t>
            </w:r>
            <w:proofErr w:type="gramEnd"/>
          </w:p>
        </w:tc>
      </w:tr>
    </w:tbl>
    <w:p w:rsidR="0079457E" w:rsidRPr="00B16E0E" w:rsidRDefault="0079457E" w:rsidP="0079457E">
      <w:pPr>
        <w:tabs>
          <w:tab w:val="left" w:pos="709"/>
          <w:tab w:val="left" w:pos="993"/>
        </w:tabs>
        <w:autoSpaceDE w:val="0"/>
        <w:autoSpaceDN w:val="0"/>
        <w:adjustRightInd w:val="0"/>
        <w:jc w:val="both"/>
        <w:rPr>
          <w:sz w:val="20"/>
          <w:szCs w:val="28"/>
        </w:rPr>
      </w:pPr>
    </w:p>
    <w:p w:rsidR="00DD129C" w:rsidRPr="00B16E0E" w:rsidRDefault="00DD129C" w:rsidP="00731C8F">
      <w:pPr>
        <w:tabs>
          <w:tab w:val="left" w:pos="709"/>
          <w:tab w:val="left" w:pos="993"/>
        </w:tabs>
        <w:autoSpaceDE w:val="0"/>
        <w:autoSpaceDN w:val="0"/>
        <w:adjustRightInd w:val="0"/>
        <w:spacing w:line="360" w:lineRule="auto"/>
        <w:jc w:val="both"/>
        <w:rPr>
          <w:sz w:val="28"/>
        </w:rPr>
      </w:pPr>
    </w:p>
    <w:p w:rsidR="00DD129C" w:rsidRPr="00B16E0E" w:rsidRDefault="00DD129C" w:rsidP="00DD129C">
      <w:pPr>
        <w:pStyle w:val="4"/>
        <w:spacing w:before="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3</w:t>
      </w:r>
      <w:r w:rsidRPr="00B16E0E">
        <w:rPr>
          <w:rFonts w:ascii="Times New Roman" w:hAnsi="Times New Roman"/>
          <w:b w:val="0"/>
          <w:sz w:val="28"/>
          <w:szCs w:val="28"/>
        </w:rPr>
        <w:t>. Приложения к основной части</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настоящих Нормативах использованы следующие сокращения: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ГО – гражданская оборона;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ГрК РФ – Градостроительный кодекс Российской Федерации</w:t>
      </w:r>
      <w:r w:rsidR="009F33D6" w:rsidRPr="00B16E0E">
        <w:rPr>
          <w:rFonts w:eastAsiaTheme="minorEastAsia"/>
          <w:sz w:val="28"/>
          <w:szCs w:val="28"/>
        </w:rPr>
        <w:br/>
      </w:r>
      <w:r w:rsidRPr="00B16E0E">
        <w:rPr>
          <w:rFonts w:eastAsiaTheme="minorEastAsia"/>
          <w:sz w:val="28"/>
          <w:szCs w:val="28"/>
        </w:rPr>
        <w:t>от 29.12.2004 №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ЕПС – единая пропускная способность;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жит</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ж</w:t>
      </w:r>
      <w:proofErr w:type="gramEnd"/>
      <w:r w:rsidRPr="00B16E0E">
        <w:rPr>
          <w:rFonts w:eastAsiaTheme="minorEastAsia"/>
          <w:sz w:val="28"/>
          <w:szCs w:val="28"/>
        </w:rPr>
        <w:t>итель;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ЗАГС – запись актов гражданского состояния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ЗС ГО – защитные сооружения гражданской обороны;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кол-во – количество;</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КСОДД – комплексная схема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МГН – маломобильные группы населения;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МНГП – местные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м.р. – муниципальный район;</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мун. – муниципальный;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насел</w:t>
      </w:r>
      <w:proofErr w:type="gramStart"/>
      <w:r w:rsidRPr="00B16E0E">
        <w:rPr>
          <w:rFonts w:eastAsiaTheme="minorEastAsia"/>
          <w:sz w:val="28"/>
          <w:szCs w:val="28"/>
        </w:rPr>
        <w:t>.</w:t>
      </w:r>
      <w:proofErr w:type="gramEnd"/>
      <w:r w:rsidRPr="00B16E0E">
        <w:rPr>
          <w:rFonts w:eastAsiaTheme="minorEastAsia"/>
          <w:sz w:val="28"/>
          <w:szCs w:val="28"/>
        </w:rPr>
        <w:t xml:space="preserve"> – </w:t>
      </w:r>
      <w:proofErr w:type="gramStart"/>
      <w:r w:rsidRPr="00B16E0E">
        <w:rPr>
          <w:rFonts w:eastAsiaTheme="minorEastAsia"/>
          <w:sz w:val="28"/>
          <w:szCs w:val="28"/>
        </w:rPr>
        <w:t>н</w:t>
      </w:r>
      <w:proofErr w:type="gramEnd"/>
      <w:r w:rsidRPr="00B16E0E">
        <w:rPr>
          <w:rFonts w:eastAsiaTheme="minorEastAsia"/>
          <w:sz w:val="28"/>
          <w:szCs w:val="28"/>
        </w:rPr>
        <w:t>аселение;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н.п. –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ОМЗ – объект местного значения;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ПКРТИ – проект комплексного развития транспортной инфраструктуры;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ПОДД – проект организации дорожного движения;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пос. – поселение;</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Рекомендации-182 – Методические рекомендации о применении нормативов и норм ресурсной обеспеченности населения в сфере здравоохранения, утв</w:t>
      </w:r>
      <w:r w:rsidR="00834978" w:rsidRPr="00B16E0E">
        <w:rPr>
          <w:rFonts w:eastAsiaTheme="minorEastAsia"/>
          <w:sz w:val="28"/>
          <w:szCs w:val="28"/>
        </w:rPr>
        <w:t>ержденныеП</w:t>
      </w:r>
      <w:r w:rsidRPr="00B16E0E">
        <w:rPr>
          <w:rFonts w:eastAsiaTheme="minorEastAsia"/>
          <w:sz w:val="28"/>
          <w:szCs w:val="28"/>
        </w:rPr>
        <w:t>риказом Министерства здравоохранения Российской Федерации от 20</w:t>
      </w:r>
      <w:r w:rsidR="00834978" w:rsidRPr="00B16E0E">
        <w:rPr>
          <w:rFonts w:eastAsiaTheme="minorEastAsia"/>
          <w:sz w:val="28"/>
          <w:szCs w:val="28"/>
        </w:rPr>
        <w:t>.04.2018</w:t>
      </w:r>
      <w:r w:rsidRPr="00B16E0E">
        <w:rPr>
          <w:rFonts w:eastAsiaTheme="minorEastAsia"/>
          <w:sz w:val="28"/>
          <w:szCs w:val="28"/>
        </w:rPr>
        <w:t xml:space="preserve"> № 182;</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РНГП – региональные нормативы градостроительного проектирования;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СВТ – скоростной внеуличный транспорт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СИМ </w:t>
      </w:r>
      <w:r w:rsidR="000106BE" w:rsidRPr="00B16E0E">
        <w:rPr>
          <w:rFonts w:eastAsiaTheme="minorEastAsia"/>
          <w:sz w:val="28"/>
          <w:szCs w:val="28"/>
        </w:rPr>
        <w:t>–</w:t>
      </w:r>
      <w:r w:rsidRPr="00B16E0E">
        <w:rPr>
          <w:rFonts w:eastAsiaTheme="minorEastAsia"/>
          <w:sz w:val="28"/>
          <w:szCs w:val="28"/>
        </w:rPr>
        <w:t xml:space="preserve"> средство индивидуальной мобильности;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с.н.п. – сельский населённый пункт;</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СО</w:t>
      </w:r>
      <w:proofErr w:type="gramEnd"/>
      <w:r w:rsidRPr="00B16E0E">
        <w:rPr>
          <w:rFonts w:eastAsiaTheme="minorEastAsia"/>
          <w:sz w:val="28"/>
          <w:szCs w:val="28"/>
        </w:rPr>
        <w:t xml:space="preserve"> – Самарская область;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табл. – таблица;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трансп. – транспортная доступность;</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Требования-132н – Требования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w:t>
      </w:r>
      <w:r w:rsidR="000106BE" w:rsidRPr="00B16E0E">
        <w:rPr>
          <w:rFonts w:eastAsiaTheme="minorEastAsia"/>
          <w:sz w:val="28"/>
          <w:szCs w:val="28"/>
        </w:rPr>
        <w:t>ержденные</w:t>
      </w:r>
      <w:r w:rsidRPr="00B16E0E">
        <w:rPr>
          <w:rFonts w:eastAsiaTheme="minorEastAsia"/>
          <w:sz w:val="28"/>
          <w:szCs w:val="28"/>
        </w:rPr>
        <w:t xml:space="preserve"> Приказом Министерства здравоохранения Российской Федерацииот 27.02.2016 № 132н. </w:t>
      </w:r>
    </w:p>
    <w:p w:rsidR="00DD129C" w:rsidRPr="00B16E0E" w:rsidRDefault="00DD129C" w:rsidP="0079457E">
      <w:pPr>
        <w:pStyle w:val="a3"/>
        <w:numPr>
          <w:ilvl w:val="0"/>
          <w:numId w:val="3"/>
        </w:numPr>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 подготовке настоящих Нормативов были использованы следующие нормативные правовые акты:</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Указ Президента </w:t>
      </w:r>
      <w:r w:rsidR="001B0435" w:rsidRPr="00B16E0E">
        <w:rPr>
          <w:rFonts w:eastAsiaTheme="minorEastAsia"/>
          <w:sz w:val="28"/>
          <w:szCs w:val="28"/>
        </w:rPr>
        <w:t>Российской Федерации</w:t>
      </w:r>
      <w:r w:rsidRPr="00B16E0E">
        <w:rPr>
          <w:rFonts w:eastAsiaTheme="minorEastAsia"/>
          <w:sz w:val="28"/>
          <w:szCs w:val="28"/>
        </w:rPr>
        <w:t xml:space="preserve"> от 07.05.2024 № 309</w:t>
      </w:r>
      <w:r w:rsidR="00361C93" w:rsidRPr="00B16E0E">
        <w:rPr>
          <w:rFonts w:eastAsiaTheme="minorEastAsia"/>
          <w:sz w:val="28"/>
          <w:szCs w:val="28"/>
        </w:rPr>
        <w:br/>
      </w:r>
      <w:r w:rsidRPr="00B16E0E">
        <w:rPr>
          <w:rFonts w:eastAsiaTheme="minorEastAsia"/>
          <w:sz w:val="28"/>
          <w:szCs w:val="28"/>
        </w:rPr>
        <w:t>«О национальных целях развития Российской Федерации на период до 2030 года и на перспективу до 2036 года»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Градостроительный кодекс Российской Федерации от 29.12.2004</w:t>
      </w:r>
      <w:r w:rsidR="00DE3185" w:rsidRPr="00B16E0E">
        <w:rPr>
          <w:rFonts w:eastAsiaTheme="minorEastAsia"/>
          <w:sz w:val="28"/>
          <w:szCs w:val="28"/>
        </w:rPr>
        <w:br/>
      </w:r>
      <w:r w:rsidRPr="00B16E0E">
        <w:rPr>
          <w:rFonts w:eastAsiaTheme="minorEastAsia"/>
          <w:sz w:val="28"/>
          <w:szCs w:val="28"/>
        </w:rPr>
        <w:t>№ 190-ФЗ;</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21.12.1994 № 68-ФЗ «О защите населения и территорий от чрезвычайных ситуаций природного и техногенного характера»;</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Федеральный закон от 24.06.1998 </w:t>
      </w:r>
      <w:r w:rsidR="001B0435" w:rsidRPr="00B16E0E">
        <w:rPr>
          <w:rFonts w:eastAsiaTheme="minorEastAsia"/>
          <w:sz w:val="28"/>
          <w:szCs w:val="28"/>
        </w:rPr>
        <w:t>№</w:t>
      </w:r>
      <w:r w:rsidRPr="00B16E0E">
        <w:rPr>
          <w:rFonts w:eastAsiaTheme="minorEastAsia"/>
          <w:sz w:val="28"/>
          <w:szCs w:val="28"/>
        </w:rPr>
        <w:t xml:space="preserve"> 89-ФЗ «Об отходах производства и потребления»;</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lastRenderedPageBreak/>
        <w:t>Федеральный закон от 06.10.2003 № 131-ФЗ «Об общих принципах организации местного самоуправления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22.08.1995 № 151-ФЗ «Об аварийно-спасательных службах и статусе спасателей»;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29.12.2012 № 273-ФЗ «Об образовании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21.11.2011 № 323-ФЗ «Об основах охраны здоровья граждан в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Федеральный закон от 27.12.2018 № 498-ФЗ «Об ответственном обращении с животными и о внесении изменений в отдельные законодательные акты Российской Федерации»;</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w:t>
      </w:r>
      <w:r w:rsidRPr="00B16E0E">
        <w:rPr>
          <w:rFonts w:eastAsiaTheme="minorEastAsia"/>
          <w:sz w:val="28"/>
          <w:szCs w:val="28"/>
        </w:rPr>
        <w:t xml:space="preserve"> от 22.12.2011</w:t>
      </w:r>
      <w:r w:rsidR="00361C93" w:rsidRPr="00B16E0E">
        <w:rPr>
          <w:rFonts w:eastAsiaTheme="minorEastAsia"/>
          <w:sz w:val="28"/>
          <w:szCs w:val="28"/>
        </w:rPr>
        <w:br/>
      </w:r>
      <w:r w:rsidRPr="00B16E0E">
        <w:rPr>
          <w:rFonts w:eastAsiaTheme="minorEastAsia"/>
          <w:sz w:val="28"/>
          <w:szCs w:val="28"/>
        </w:rPr>
        <w:t xml:space="preserve">№ 1108 «Об утверждении </w:t>
      </w:r>
      <w:proofErr w:type="gramStart"/>
      <w:r w:rsidRPr="00B16E0E">
        <w:rPr>
          <w:rFonts w:eastAsiaTheme="minorEastAsia"/>
          <w:sz w:val="28"/>
          <w:szCs w:val="28"/>
        </w:rPr>
        <w:t>методики расчета нормативов минимальной обеспеченности населения</w:t>
      </w:r>
      <w:proofErr w:type="gramEnd"/>
      <w:r w:rsidRPr="00B16E0E">
        <w:rPr>
          <w:rFonts w:eastAsiaTheme="minorEastAsia"/>
          <w:sz w:val="28"/>
          <w:szCs w:val="28"/>
        </w:rPr>
        <w:t xml:space="preserve"> пунктами технического осмотра для субъектов Российской Федерации и входящих в их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29.11.1999</w:t>
      </w:r>
      <w:r w:rsidR="001B0435" w:rsidRPr="00B16E0E">
        <w:rPr>
          <w:rFonts w:eastAsiaTheme="minorEastAsia"/>
          <w:sz w:val="28"/>
          <w:szCs w:val="28"/>
        </w:rPr>
        <w:br/>
      </w:r>
      <w:r w:rsidRPr="00B16E0E">
        <w:rPr>
          <w:rFonts w:eastAsiaTheme="minorEastAsia"/>
          <w:sz w:val="28"/>
          <w:szCs w:val="28"/>
        </w:rPr>
        <w:t>№ 1309 «О Порядке создания убежищ и иных объектов гражданской обороны»;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Постановление Правительства </w:t>
      </w:r>
      <w:r w:rsidR="001B0435" w:rsidRPr="00B16E0E">
        <w:rPr>
          <w:rFonts w:eastAsiaTheme="minorEastAsia"/>
          <w:sz w:val="28"/>
          <w:szCs w:val="28"/>
        </w:rPr>
        <w:t>Российской Федерации от 23.11.2019</w:t>
      </w:r>
      <w:r w:rsidR="001B0435" w:rsidRPr="00B16E0E">
        <w:rPr>
          <w:rFonts w:eastAsiaTheme="minorEastAsia"/>
          <w:sz w:val="28"/>
          <w:szCs w:val="28"/>
        </w:rPr>
        <w:br/>
      </w:r>
      <w:r w:rsidRPr="00B16E0E">
        <w:rPr>
          <w:rFonts w:eastAsiaTheme="minorEastAsia"/>
          <w:sz w:val="28"/>
          <w:szCs w:val="28"/>
        </w:rPr>
        <w:t>№ 1504 «Об утверждении методических указаний по организации деятельности приютов для животных и установлению норм содержания животных в них»;</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Минспорта России от 19.08.2021 № 649 «О рекомендованных нормативах и нормах обеспеченности населения объектами спортивной инфраструктуры»;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Минстроя России от 23.04.2025 № 250/</w:t>
      </w:r>
      <w:proofErr w:type="gramStart"/>
      <w:r w:rsidRPr="00B16E0E">
        <w:rPr>
          <w:rFonts w:eastAsiaTheme="minorEastAsia"/>
          <w:sz w:val="28"/>
          <w:szCs w:val="28"/>
        </w:rPr>
        <w:t>пр</w:t>
      </w:r>
      <w:proofErr w:type="gramEnd"/>
      <w:r w:rsidRPr="00B16E0E">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Приказ Минтранса России от 02.10.2020 № 406 «Об утверждении минимальных требований к оборудованию автовокзалов и автостанций»;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Приказ Минэкономразвития России от 14.02.2018 №67</w:t>
      </w:r>
      <w:r w:rsidR="00361C93" w:rsidRPr="00B16E0E">
        <w:rPr>
          <w:rFonts w:eastAsiaTheme="minorEastAsia"/>
          <w:sz w:val="28"/>
          <w:szCs w:val="28"/>
        </w:rPr>
        <w:br/>
      </w:r>
      <w:r w:rsidRPr="00B16E0E">
        <w:rPr>
          <w:rFonts w:eastAsiaTheme="minorEastAsia"/>
          <w:sz w:val="28"/>
          <w:szCs w:val="28"/>
        </w:rPr>
        <w:t>«Об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 требований к организациям, образующим инфраструктуру поддержки субъектов малого и среднего предпринимательства»;</w:t>
      </w:r>
      <w:proofErr w:type="gramEnd"/>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Распоряжение Минтранса России от 31.01.2017 № НА-19-р</w:t>
      </w:r>
      <w:r w:rsidR="00361C93" w:rsidRPr="00B16E0E">
        <w:rPr>
          <w:rFonts w:eastAsiaTheme="minorEastAsia"/>
          <w:sz w:val="28"/>
          <w:szCs w:val="28"/>
        </w:rPr>
        <w:br/>
      </w:r>
      <w:r w:rsidRPr="00B16E0E">
        <w:rPr>
          <w:rFonts w:eastAsiaTheme="minorEastAsia"/>
          <w:sz w:val="28"/>
          <w:szCs w:val="28"/>
        </w:rPr>
        <w:t>«Об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Распоряжение Минкультуры России от </w:t>
      </w:r>
      <w:r w:rsidR="00017993">
        <w:rPr>
          <w:rFonts w:eastAsiaTheme="minorEastAsia"/>
          <w:sz w:val="28"/>
          <w:szCs w:val="28"/>
        </w:rPr>
        <w:t>18</w:t>
      </w:r>
      <w:r w:rsidRPr="00B16E0E">
        <w:rPr>
          <w:rFonts w:eastAsiaTheme="minorEastAsia"/>
          <w:sz w:val="28"/>
          <w:szCs w:val="28"/>
        </w:rPr>
        <w:t>.1</w:t>
      </w:r>
      <w:r w:rsidR="00017993">
        <w:rPr>
          <w:rFonts w:eastAsiaTheme="minorEastAsia"/>
          <w:sz w:val="28"/>
          <w:szCs w:val="28"/>
        </w:rPr>
        <w:t>1</w:t>
      </w:r>
      <w:r w:rsidRPr="00B16E0E">
        <w:rPr>
          <w:rFonts w:eastAsiaTheme="minorEastAsia"/>
          <w:sz w:val="28"/>
          <w:szCs w:val="28"/>
        </w:rPr>
        <w:t>.202</w:t>
      </w:r>
      <w:r w:rsidR="00017993">
        <w:rPr>
          <w:rFonts w:eastAsiaTheme="minorEastAsia"/>
          <w:sz w:val="28"/>
          <w:szCs w:val="28"/>
        </w:rPr>
        <w:t>5</w:t>
      </w:r>
      <w:r w:rsidRPr="00B16E0E">
        <w:rPr>
          <w:rFonts w:eastAsiaTheme="minorEastAsia"/>
          <w:sz w:val="28"/>
          <w:szCs w:val="28"/>
        </w:rPr>
        <w:t xml:space="preserve"> № Р-</w:t>
      </w:r>
      <w:r w:rsidR="00017993">
        <w:rPr>
          <w:rFonts w:eastAsiaTheme="minorEastAsia"/>
          <w:sz w:val="28"/>
          <w:szCs w:val="28"/>
        </w:rPr>
        <w:t>494</w:t>
      </w:r>
      <w:r w:rsidR="00361C93" w:rsidRPr="00B16E0E">
        <w:rPr>
          <w:rFonts w:eastAsiaTheme="minorEastAsia"/>
          <w:sz w:val="28"/>
          <w:szCs w:val="28"/>
        </w:rPr>
        <w:br/>
      </w:r>
      <w:r w:rsidRPr="00B16E0E">
        <w:rPr>
          <w:rFonts w:eastAsiaTheme="minorEastAsia"/>
          <w:sz w:val="28"/>
          <w:szCs w:val="28"/>
        </w:rPr>
        <w:t>«Об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Методика расчета численности и технической оснащенности подразделений пожарной охраны, создаваемых для тушения пожаров и проведения аварийно-спасательных работ в населенных пунктах, утв</w:t>
      </w:r>
      <w:r w:rsidR="00361C93" w:rsidRPr="00B16E0E">
        <w:rPr>
          <w:rFonts w:eastAsiaTheme="minorEastAsia"/>
          <w:sz w:val="28"/>
          <w:szCs w:val="28"/>
        </w:rPr>
        <w:t>ержденная</w:t>
      </w:r>
      <w:r w:rsidRPr="00B16E0E">
        <w:rPr>
          <w:rFonts w:eastAsiaTheme="minorEastAsia"/>
          <w:sz w:val="28"/>
          <w:szCs w:val="28"/>
        </w:rPr>
        <w:t xml:space="preserve"> Приказом МЧС России от 15.10.2021 № 700</w:t>
      </w:r>
      <w:r w:rsidR="00361C93" w:rsidRPr="00B16E0E">
        <w:rPr>
          <w:rFonts w:eastAsiaTheme="minorEastAsia"/>
          <w:sz w:val="28"/>
          <w:szCs w:val="28"/>
        </w:rPr>
        <w:t>;</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организации физкультурно-спортивной работы по месту жительства и отдыха граждан, утв</w:t>
      </w:r>
      <w:r w:rsidR="00361C93" w:rsidRPr="00B16E0E">
        <w:rPr>
          <w:rFonts w:eastAsiaTheme="minorEastAsia"/>
          <w:sz w:val="28"/>
          <w:szCs w:val="28"/>
        </w:rPr>
        <w:t>ержденные</w:t>
      </w:r>
      <w:r w:rsidRPr="00B16E0E">
        <w:rPr>
          <w:rFonts w:eastAsiaTheme="minorEastAsia"/>
          <w:sz w:val="28"/>
          <w:szCs w:val="28"/>
        </w:rPr>
        <w:t xml:space="preserve"> Приказом Минспорта России от 30.12.2021 № 1089;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подготовке нормативов градостроительного проектирования, утв</w:t>
      </w:r>
      <w:r w:rsidR="00361C93" w:rsidRPr="00B16E0E">
        <w:rPr>
          <w:rFonts w:eastAsiaTheme="minorEastAsia"/>
          <w:sz w:val="28"/>
          <w:szCs w:val="28"/>
        </w:rPr>
        <w:t>ержденные</w:t>
      </w:r>
      <w:r w:rsidRPr="00B16E0E">
        <w:rPr>
          <w:rFonts w:eastAsiaTheme="minorEastAsia"/>
          <w:sz w:val="28"/>
          <w:szCs w:val="28"/>
        </w:rPr>
        <w:t xml:space="preserve"> Приказом Минэкономразвития России от 15.02.2021 № 71;</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Методические рекомендации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 утв</w:t>
      </w:r>
      <w:r w:rsidR="00D43E9A" w:rsidRPr="00B16E0E">
        <w:rPr>
          <w:rFonts w:eastAsiaTheme="minorEastAsia"/>
          <w:sz w:val="28"/>
          <w:szCs w:val="28"/>
        </w:rPr>
        <w:t>ержденные</w:t>
      </w:r>
      <w:r w:rsidRPr="00B16E0E">
        <w:rPr>
          <w:rFonts w:eastAsiaTheme="minorEastAsia"/>
          <w:sz w:val="28"/>
          <w:szCs w:val="28"/>
        </w:rPr>
        <w:t xml:space="preserve"> Приказом Минтруда России от 05.05.2016 № 219;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Методические рекомендации по расчету потребностей субъектов Российской Федерации в развитии сети организаций социального обслуживания, утв</w:t>
      </w:r>
      <w:r w:rsidR="00D43E9A" w:rsidRPr="00B16E0E">
        <w:rPr>
          <w:rFonts w:eastAsiaTheme="minorEastAsia"/>
          <w:sz w:val="28"/>
          <w:szCs w:val="28"/>
        </w:rPr>
        <w:t>ержденные</w:t>
      </w:r>
      <w:r w:rsidRPr="00B16E0E">
        <w:rPr>
          <w:rFonts w:eastAsiaTheme="minorEastAsia"/>
          <w:sz w:val="28"/>
          <w:szCs w:val="28"/>
        </w:rPr>
        <w:t xml:space="preserve"> Приказ</w:t>
      </w:r>
      <w:r w:rsidR="00D43E9A" w:rsidRPr="00B16E0E">
        <w:rPr>
          <w:rFonts w:eastAsiaTheme="minorEastAsia"/>
          <w:sz w:val="28"/>
          <w:szCs w:val="28"/>
        </w:rPr>
        <w:t>ом</w:t>
      </w:r>
      <w:r w:rsidRPr="00B16E0E">
        <w:rPr>
          <w:rFonts w:eastAsiaTheme="minorEastAsia"/>
          <w:sz w:val="28"/>
          <w:szCs w:val="28"/>
        </w:rPr>
        <w:t xml:space="preserve"> Минтруда России от 24.11.2014</w:t>
      </w:r>
      <w:r w:rsidR="00D43E9A" w:rsidRPr="00B16E0E">
        <w:rPr>
          <w:rFonts w:eastAsiaTheme="minorEastAsia"/>
          <w:sz w:val="28"/>
          <w:szCs w:val="28"/>
        </w:rPr>
        <w:br/>
      </w:r>
      <w:r w:rsidRPr="00B16E0E">
        <w:rPr>
          <w:rFonts w:eastAsiaTheme="minorEastAsia"/>
          <w:sz w:val="28"/>
          <w:szCs w:val="28"/>
        </w:rPr>
        <w:t>№ 934н;</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w:t>
      </w:r>
      <w:r w:rsidR="00D43E9A" w:rsidRPr="00B16E0E">
        <w:rPr>
          <w:rFonts w:eastAsiaTheme="minorEastAsia"/>
          <w:sz w:val="28"/>
          <w:szCs w:val="28"/>
        </w:rPr>
        <w:t>ержденные</w:t>
      </w:r>
      <w:r w:rsidR="00AF753E" w:rsidRPr="00B16E0E">
        <w:rPr>
          <w:rFonts w:eastAsiaTheme="minorEastAsia"/>
          <w:sz w:val="28"/>
          <w:szCs w:val="28"/>
        </w:rPr>
        <w:t>Минобрнауки России</w:t>
      </w:r>
      <w:r w:rsidRPr="00B16E0E">
        <w:rPr>
          <w:rFonts w:eastAsiaTheme="minorEastAsia"/>
          <w:sz w:val="28"/>
          <w:szCs w:val="28"/>
        </w:rPr>
        <w:t xml:space="preserve"> 04.05.2016 № АК-15/02вн;</w:t>
      </w:r>
      <w:proofErr w:type="gramEnd"/>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8.13130.2020. Системы противопожарной защиты. Наружное противопожарное водоснабжение. Требования пожарной безопасности;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11.13130.2009. Места дислокации подразделений пожарной охраны. Порядок и методика определения;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СП 30-102-99 Планировка и застройка территорий малоэтажного жилищного строительства;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31.13330.2021.СНиП 2.04.02-84* Водоснабжение. Наружные сети и сооружения;</w:t>
      </w:r>
    </w:p>
    <w:p w:rsidR="00DD129C" w:rsidRPr="00B16E0E" w:rsidRDefault="00A65B7F"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СП 42.13330.2026</w:t>
      </w:r>
      <w:r w:rsidR="00DD129C" w:rsidRPr="00B16E0E">
        <w:rPr>
          <w:rFonts w:eastAsiaTheme="minorEastAsia"/>
          <w:sz w:val="28"/>
          <w:szCs w:val="28"/>
        </w:rPr>
        <w:t>. Градостроительство. Планировка и застройка городских и сельских поселений. Актуализированная редакция СНиП 2.07.01-89*;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50.13330.2024 СНиП 23-02-2003 Тепловая защита зданий;</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59.13330.2020. Доступность зданий и сооружений для маломобильных групп населения;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60.13330.2020. СНиП 41-01-2003 Отопление, вентиляция и кондиционирование воздуха;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88.13330.2022. Свод правил. Защитные сооружения гражданской обороны. СНиП II-11-77;</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131.13330.2025. Строительная климатология. СНиП 23-01-99*;</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160.1325800.2014. Здания и комплексы многофункциональные.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251.1325800.2016. Здания общеобразовательных организаций. Правила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3</w:t>
      </w:r>
      <w:r w:rsidR="009F7438" w:rsidRPr="00B16E0E">
        <w:rPr>
          <w:rFonts w:eastAsiaTheme="minorEastAsia"/>
          <w:sz w:val="28"/>
          <w:szCs w:val="28"/>
        </w:rPr>
        <w:t>96</w:t>
      </w:r>
      <w:r w:rsidRPr="00B16E0E">
        <w:rPr>
          <w:rFonts w:eastAsiaTheme="minorEastAsia"/>
          <w:sz w:val="28"/>
          <w:szCs w:val="28"/>
        </w:rPr>
        <w:t>.1325800.2018. Улицы и дороги населенных пунктов. Правила градостроительного проектирования;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СП 462.1325800.2019. Здания автовокзалов;</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33062-2014. Межгосударственный стандарт. Дороги автомобильные общего пользования. Требования к размещению объектов дорожного и придорожного сервиса;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ГОСТ 33150-2014. Межгосударственный стандарт. Дороги автомобильные общего пользования. Проектирование пешеходных и велосипедных дорожек. Общие требования;</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Закон Самарской области от 12.07.2006 № 90-ГД «О градостроительной деятельности на территории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12.07.2017 № 441 «О Стратегии социально-экономического развития Самарской области на период до 2030 года»;</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Постановление Правительства Самарской области от 01.09.2025 № 495 «Об утверждении Правил обеспечения безопасности людей на водных объектах Самарской области;</w:t>
      </w:r>
    </w:p>
    <w:p w:rsidR="00DD129C" w:rsidRPr="00B16E0E" w:rsidRDefault="00DD129C" w:rsidP="00DD129C">
      <w:pPr>
        <w:pStyle w:val="a3"/>
        <w:tabs>
          <w:tab w:val="left" w:pos="709"/>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Приказ Министерства промышленности и торговли Самарской области</w:t>
      </w:r>
      <w:r w:rsidR="009F26AC" w:rsidRPr="00B16E0E">
        <w:rPr>
          <w:rFonts w:eastAsiaTheme="minorEastAsia"/>
          <w:sz w:val="28"/>
          <w:szCs w:val="28"/>
        </w:rPr>
        <w:br/>
      </w:r>
      <w:r w:rsidRPr="00B16E0E">
        <w:rPr>
          <w:rFonts w:eastAsiaTheme="minorEastAsia"/>
          <w:sz w:val="28"/>
          <w:szCs w:val="28"/>
        </w:rPr>
        <w:t>от 01.10.2020 № 111-п «Об утверждении нормативов минимальной обеспеченности населения пунктами технического осмотра транспортных сре</w:t>
      </w:r>
      <w:proofErr w:type="gramStart"/>
      <w:r w:rsidRPr="00B16E0E">
        <w:rPr>
          <w:rFonts w:eastAsiaTheme="minorEastAsia"/>
          <w:sz w:val="28"/>
          <w:szCs w:val="28"/>
        </w:rPr>
        <w:t>дств дл</w:t>
      </w:r>
      <w:proofErr w:type="gramEnd"/>
      <w:r w:rsidRPr="00B16E0E">
        <w:rPr>
          <w:rFonts w:eastAsiaTheme="minorEastAsia"/>
          <w:sz w:val="28"/>
          <w:szCs w:val="28"/>
        </w:rPr>
        <w:t>я Самарской области и входящих в ее состав муниципальных образований».</w:t>
      </w:r>
    </w:p>
    <w:p w:rsidR="00DD129C" w:rsidRPr="00B16E0E" w:rsidRDefault="00DD129C" w:rsidP="00DD129C">
      <w:pPr>
        <w:tabs>
          <w:tab w:val="left" w:pos="709"/>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При применении настоящих Нормативов рекомендуется проверять актуальность ссылок на указанные выше нормативные акты.</w:t>
      </w:r>
    </w:p>
    <w:p w:rsidR="009E4DBA" w:rsidRDefault="009E4DBA" w:rsidP="0019482C">
      <w:pPr>
        <w:pStyle w:val="3"/>
        <w:spacing w:before="0" w:after="120"/>
        <w:jc w:val="center"/>
        <w:rPr>
          <w:rFonts w:ascii="Times New Roman" w:hAnsi="Times New Roman"/>
          <w:sz w:val="28"/>
          <w:szCs w:val="28"/>
        </w:rPr>
      </w:pPr>
      <w:bookmarkStart w:id="8" w:name="_Toc214015792"/>
    </w:p>
    <w:p w:rsidR="009E4DBA" w:rsidRPr="009E4DBA" w:rsidRDefault="009E4DBA" w:rsidP="009E4DBA"/>
    <w:p w:rsidR="009E4DBA" w:rsidRDefault="009E4DBA" w:rsidP="0019482C">
      <w:pPr>
        <w:pStyle w:val="3"/>
        <w:spacing w:before="0" w:after="120"/>
        <w:jc w:val="center"/>
        <w:rPr>
          <w:rFonts w:ascii="Times New Roman" w:hAnsi="Times New Roman"/>
          <w:sz w:val="28"/>
          <w:szCs w:val="28"/>
        </w:rPr>
      </w:pPr>
    </w:p>
    <w:p w:rsidR="00DD129C" w:rsidRDefault="00DD129C" w:rsidP="0019482C">
      <w:pPr>
        <w:pStyle w:val="3"/>
        <w:spacing w:before="0" w:after="120"/>
        <w:jc w:val="center"/>
        <w:rPr>
          <w:rFonts w:ascii="Times New Roman" w:hAnsi="Times New Roman"/>
          <w:sz w:val="28"/>
          <w:szCs w:val="28"/>
        </w:rPr>
      </w:pPr>
      <w:r w:rsidRPr="00B16E0E">
        <w:rPr>
          <w:rFonts w:ascii="Times New Roman" w:hAnsi="Times New Roman"/>
          <w:sz w:val="28"/>
          <w:szCs w:val="28"/>
        </w:rPr>
        <w:t>Раздел II. Материалы по обоснованию расчетных показателей, содержащихся в основной части нормативов градостроительного проектирования</w:t>
      </w:r>
      <w:bookmarkStart w:id="9" w:name="_Toc214015793"/>
      <w:bookmarkEnd w:id="8"/>
    </w:p>
    <w:p w:rsidR="009E4DBA" w:rsidRPr="009E4DBA" w:rsidRDefault="009E4DBA" w:rsidP="009E4DBA"/>
    <w:p w:rsidR="00DD129C" w:rsidRPr="00B16E0E" w:rsidRDefault="00DD129C" w:rsidP="0019482C">
      <w:pPr>
        <w:pStyle w:val="4"/>
        <w:spacing w:before="0" w:after="12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cs="Times New Roman"/>
          <w:b w:val="0"/>
          <w:sz w:val="28"/>
          <w:szCs w:val="28"/>
        </w:rPr>
        <w:t>4</w:t>
      </w:r>
      <w:r w:rsidRPr="00154261">
        <w:rPr>
          <w:rFonts w:ascii="Times New Roman" w:hAnsi="Times New Roman" w:cs="Times New Roman"/>
          <w:b w:val="0"/>
          <w:sz w:val="28"/>
          <w:szCs w:val="28"/>
        </w:rPr>
        <w:t xml:space="preserve">. Информация о современном состоянии, прогнозе развития </w:t>
      </w:r>
      <w:r w:rsidR="000C54A5" w:rsidRPr="000C54A5">
        <w:rPr>
          <w:rFonts w:ascii="Times New Roman" w:hAnsi="Times New Roman" w:cs="Times New Roman"/>
          <w:b w:val="0"/>
          <w:sz w:val="28"/>
          <w:szCs w:val="28"/>
        </w:rPr>
        <w:t>сельского</w:t>
      </w:r>
      <w:r w:rsidR="00731C8F" w:rsidRPr="001F4036">
        <w:rPr>
          <w:rFonts w:ascii="Times New Roman" w:eastAsiaTheme="minorEastAsia" w:hAnsi="Times New Roman"/>
          <w:b w:val="0"/>
          <w:sz w:val="28"/>
          <w:szCs w:val="28"/>
        </w:rPr>
        <w:t xml:space="preserve"> поселения</w:t>
      </w:r>
      <w:r w:rsidR="00F11491" w:rsidRPr="00F11491">
        <w:rPr>
          <w:rFonts w:ascii="Times New Roman" w:eastAsiaTheme="minorEastAsia" w:hAnsi="Times New Roman"/>
          <w:b w:val="0"/>
          <w:sz w:val="28"/>
          <w:szCs w:val="28"/>
        </w:rPr>
        <w:t xml:space="preserve"> </w:t>
      </w:r>
      <w:r w:rsidR="00262E66" w:rsidRPr="00262E66">
        <w:rPr>
          <w:rFonts w:ascii="Times New Roman" w:eastAsiaTheme="majorEastAsia" w:hAnsi="Times New Roman" w:cs="Times New Roman"/>
          <w:b w:val="0"/>
          <w:sz w:val="28"/>
          <w:szCs w:val="28"/>
        </w:rPr>
        <w:t>Кирилловка</w:t>
      </w:r>
      <w:r w:rsidR="00F11491" w:rsidRPr="00F11491">
        <w:rPr>
          <w:rFonts w:ascii="Times New Roman" w:eastAsiaTheme="majorEastAsia" w:hAnsi="Times New Roman" w:cs="Times New Roman"/>
          <w:b w:val="0"/>
          <w:sz w:val="28"/>
          <w:szCs w:val="28"/>
        </w:rPr>
        <w:t xml:space="preserve"> </w:t>
      </w:r>
      <w:r w:rsidR="0045539E">
        <w:rPr>
          <w:rFonts w:ascii="Times New Roman" w:eastAsiaTheme="majorEastAsia" w:hAnsi="Times New Roman" w:cs="Times New Roman"/>
          <w:b w:val="0"/>
          <w:sz w:val="28"/>
          <w:szCs w:val="28"/>
        </w:rPr>
        <w:t xml:space="preserve">муниципального района </w:t>
      </w:r>
      <w:proofErr w:type="gramStart"/>
      <w:r w:rsidR="00674E32" w:rsidRPr="00674E32">
        <w:rPr>
          <w:rFonts w:ascii="Times New Roman" w:eastAsiaTheme="majorEastAsia" w:hAnsi="Times New Roman" w:cs="Times New Roman"/>
          <w:b w:val="0"/>
          <w:sz w:val="28"/>
          <w:szCs w:val="28"/>
        </w:rPr>
        <w:t>Ставропольский</w:t>
      </w:r>
      <w:proofErr w:type="gramEnd"/>
      <w:r w:rsidR="00F11491" w:rsidRPr="00F11491">
        <w:rPr>
          <w:rFonts w:ascii="Times New Roman" w:eastAsiaTheme="majorEastAsia" w:hAnsi="Times New Roman" w:cs="Times New Roman"/>
          <w:b w:val="0"/>
          <w:sz w:val="28"/>
          <w:szCs w:val="28"/>
        </w:rPr>
        <w:t xml:space="preserve"> </w:t>
      </w:r>
      <w:r w:rsidRPr="00154261">
        <w:rPr>
          <w:rFonts w:ascii="Times New Roman" w:hAnsi="Times New Roman" w:cs="Times New Roman"/>
          <w:b w:val="0"/>
          <w:sz w:val="28"/>
          <w:szCs w:val="28"/>
        </w:rPr>
        <w:t>Самарской</w:t>
      </w:r>
      <w:r w:rsidRPr="00B16E0E">
        <w:rPr>
          <w:rFonts w:ascii="Times New Roman" w:hAnsi="Times New Roman"/>
          <w:b w:val="0"/>
          <w:sz w:val="28"/>
          <w:szCs w:val="28"/>
        </w:rPr>
        <w:t xml:space="preserve"> области</w:t>
      </w:r>
      <w:bookmarkEnd w:id="9"/>
    </w:p>
    <w:p w:rsidR="00DD129C" w:rsidRPr="00B16E0E" w:rsidRDefault="00DD129C" w:rsidP="00DD129C">
      <w:pPr>
        <w:tabs>
          <w:tab w:val="left" w:pos="709"/>
          <w:tab w:val="left" w:pos="993"/>
        </w:tabs>
        <w:autoSpaceDE w:val="0"/>
        <w:autoSpaceDN w:val="0"/>
        <w:adjustRightInd w:val="0"/>
        <w:jc w:val="both"/>
        <w:rPr>
          <w:sz w:val="28"/>
          <w:szCs w:val="28"/>
        </w:rPr>
      </w:pPr>
    </w:p>
    <w:p w:rsidR="00DD129C" w:rsidRPr="00B16E0E" w:rsidRDefault="00DD129C" w:rsidP="00DD129C">
      <w:pPr>
        <w:tabs>
          <w:tab w:val="left" w:pos="709"/>
          <w:tab w:val="left" w:pos="993"/>
        </w:tabs>
        <w:autoSpaceDE w:val="0"/>
        <w:autoSpaceDN w:val="0"/>
        <w:adjustRightInd w:val="0"/>
        <w:spacing w:line="360" w:lineRule="auto"/>
        <w:ind w:firstLine="709"/>
        <w:jc w:val="both"/>
        <w:rPr>
          <w:sz w:val="28"/>
          <w:szCs w:val="28"/>
        </w:rPr>
      </w:pPr>
      <w:r w:rsidRPr="00B16E0E">
        <w:rPr>
          <w:sz w:val="28"/>
          <w:szCs w:val="28"/>
        </w:rPr>
        <w:t>Содержание настоящего раздела носит справочно-аналитический характер, составлено на основе открытых источников и не может применяться как часть Нормативов.</w:t>
      </w:r>
    </w:p>
    <w:p w:rsidR="00262E66" w:rsidRPr="00262E66" w:rsidRDefault="00262E66" w:rsidP="00262E66">
      <w:pPr>
        <w:tabs>
          <w:tab w:val="left" w:pos="709"/>
          <w:tab w:val="left" w:pos="993"/>
        </w:tabs>
        <w:autoSpaceDE w:val="0"/>
        <w:autoSpaceDN w:val="0"/>
        <w:adjustRightInd w:val="0"/>
        <w:spacing w:line="360" w:lineRule="auto"/>
        <w:ind w:firstLine="709"/>
        <w:jc w:val="both"/>
        <w:rPr>
          <w:rFonts w:eastAsia="Calibri"/>
          <w:sz w:val="28"/>
          <w:szCs w:val="28"/>
          <w:lang w:eastAsia="en-US"/>
        </w:rPr>
      </w:pPr>
      <w:bookmarkStart w:id="10" w:name="_Toc216782286"/>
      <w:r w:rsidRPr="00262E66">
        <w:rPr>
          <w:rFonts w:eastAsia="Calibri"/>
          <w:sz w:val="28"/>
          <w:szCs w:val="28"/>
          <w:lang w:eastAsia="en-US"/>
        </w:rPr>
        <w:t xml:space="preserve">В соответствии с Законом Самарской области № 67-ГД от 28.02.2005 «Об образовании сельских поселений в пределах муниципального района </w:t>
      </w:r>
      <w:proofErr w:type="gramStart"/>
      <w:r w:rsidRPr="00262E66">
        <w:rPr>
          <w:rFonts w:eastAsia="Calibri"/>
          <w:sz w:val="28"/>
          <w:szCs w:val="28"/>
          <w:lang w:eastAsia="en-US"/>
        </w:rPr>
        <w:t>Ставропольский</w:t>
      </w:r>
      <w:proofErr w:type="gramEnd"/>
      <w:r w:rsidRPr="00262E66">
        <w:rPr>
          <w:rFonts w:eastAsia="Calibri"/>
          <w:sz w:val="28"/>
          <w:szCs w:val="28"/>
          <w:lang w:eastAsia="en-US"/>
        </w:rPr>
        <w:t xml:space="preserve"> Самарской области, наделении их соответствующим статусом и установлении их границ» </w:t>
      </w:r>
      <w:bookmarkEnd w:id="10"/>
      <w:r w:rsidRPr="00262E66">
        <w:rPr>
          <w:rFonts w:eastAsia="Calibri"/>
          <w:sz w:val="28"/>
          <w:szCs w:val="28"/>
          <w:lang w:eastAsia="en-US"/>
        </w:rPr>
        <w:t xml:space="preserve">сельское поселение Кирилловка муниципального </w:t>
      </w:r>
      <w:r w:rsidRPr="00262E66">
        <w:rPr>
          <w:rFonts w:eastAsia="Calibri"/>
          <w:sz w:val="28"/>
          <w:szCs w:val="28"/>
          <w:lang w:eastAsia="en-US"/>
        </w:rPr>
        <w:lastRenderedPageBreak/>
        <w:t>района Ставропольский Самарской области включает село Кирилловка, с административным центром в селе Кирилловка</w:t>
      </w:r>
    </w:p>
    <w:p w:rsidR="00262E66" w:rsidRPr="00262E66" w:rsidRDefault="00262E66" w:rsidP="00262E66">
      <w:pPr>
        <w:tabs>
          <w:tab w:val="left" w:pos="709"/>
          <w:tab w:val="left" w:pos="993"/>
        </w:tabs>
        <w:autoSpaceDE w:val="0"/>
        <w:autoSpaceDN w:val="0"/>
        <w:adjustRightInd w:val="0"/>
        <w:spacing w:line="360" w:lineRule="auto"/>
        <w:ind w:firstLine="709"/>
        <w:jc w:val="both"/>
        <w:rPr>
          <w:rFonts w:eastAsia="Calibri"/>
          <w:sz w:val="28"/>
          <w:szCs w:val="28"/>
          <w:lang w:eastAsia="en-US"/>
        </w:rPr>
      </w:pPr>
      <w:r w:rsidRPr="00262E66">
        <w:rPr>
          <w:rFonts w:eastAsia="Calibri"/>
          <w:sz w:val="28"/>
          <w:szCs w:val="28"/>
          <w:lang w:eastAsia="en-US"/>
        </w:rPr>
        <w:t xml:space="preserve">Сельское поселение Кирилловка расположено на северо-востоке муниципального района </w:t>
      </w:r>
      <w:proofErr w:type="gramStart"/>
      <w:r w:rsidRPr="00262E66">
        <w:rPr>
          <w:rFonts w:eastAsia="Calibri"/>
          <w:sz w:val="28"/>
          <w:szCs w:val="28"/>
          <w:lang w:eastAsia="en-US"/>
        </w:rPr>
        <w:t>Ставропольский</w:t>
      </w:r>
      <w:proofErr w:type="gramEnd"/>
      <w:r w:rsidRPr="00262E66">
        <w:rPr>
          <w:rFonts w:eastAsia="Calibri"/>
          <w:sz w:val="28"/>
          <w:szCs w:val="28"/>
          <w:lang w:eastAsia="en-US"/>
        </w:rPr>
        <w:t xml:space="preserve">. </w:t>
      </w:r>
      <w:proofErr w:type="gramStart"/>
      <w:r w:rsidRPr="00262E66">
        <w:rPr>
          <w:rFonts w:eastAsia="Calibri"/>
          <w:sz w:val="28"/>
          <w:szCs w:val="28"/>
          <w:lang w:eastAsia="en-US"/>
        </w:rPr>
        <w:t>С северной стороны сельское поселение Кирилловка граничит с границей муниципального образования "Новоселкинское сельское поселение" Мелекессого района Ульяновской области, с юго-восточной стороны граничит с сельским поселение Новая Бинарадка, с западной стороны граничит с сельским поселением Мусорка.</w:t>
      </w:r>
      <w:proofErr w:type="gramEnd"/>
      <w:r w:rsidRPr="00262E66">
        <w:rPr>
          <w:rFonts w:eastAsia="Calibri"/>
          <w:sz w:val="28"/>
          <w:szCs w:val="28"/>
          <w:lang w:eastAsia="en-US"/>
        </w:rPr>
        <w:t xml:space="preserve"> Расстояние от административного центра сельского поселения села Кирилловка до </w:t>
      </w:r>
      <w:proofErr w:type="gramStart"/>
      <w:r w:rsidRPr="00262E66">
        <w:rPr>
          <w:rFonts w:eastAsia="Calibri"/>
          <w:sz w:val="28"/>
          <w:szCs w:val="28"/>
          <w:lang w:eastAsia="en-US"/>
        </w:rPr>
        <w:t>г</w:t>
      </w:r>
      <w:proofErr w:type="gramEnd"/>
      <w:r w:rsidRPr="00262E66">
        <w:rPr>
          <w:rFonts w:eastAsia="Calibri"/>
          <w:sz w:val="28"/>
          <w:szCs w:val="28"/>
          <w:lang w:eastAsia="en-US"/>
        </w:rPr>
        <w:t>.о. Самара составляет 111 км. Расстояние до городского округа Тольятти 55км.</w:t>
      </w:r>
    </w:p>
    <w:p w:rsidR="00262E66" w:rsidRPr="00262E66" w:rsidRDefault="00262E66" w:rsidP="00262E66">
      <w:pPr>
        <w:tabs>
          <w:tab w:val="left" w:pos="709"/>
          <w:tab w:val="left" w:pos="993"/>
        </w:tabs>
        <w:autoSpaceDE w:val="0"/>
        <w:autoSpaceDN w:val="0"/>
        <w:adjustRightInd w:val="0"/>
        <w:spacing w:line="360" w:lineRule="auto"/>
        <w:ind w:firstLine="709"/>
        <w:jc w:val="both"/>
        <w:rPr>
          <w:rFonts w:eastAsia="Calibri"/>
          <w:bCs/>
          <w:color w:val="000C1E"/>
          <w:sz w:val="28"/>
          <w:szCs w:val="28"/>
          <w:shd w:val="clear" w:color="auto" w:fill="FFFFFF"/>
          <w:lang w:eastAsia="en-US"/>
        </w:rPr>
      </w:pPr>
      <w:r w:rsidRPr="00262E66">
        <w:rPr>
          <w:rFonts w:eastAsia="Calibri"/>
          <w:sz w:val="28"/>
          <w:szCs w:val="28"/>
          <w:lang w:eastAsia="en-US"/>
        </w:rPr>
        <w:t>Внешнее сообщение сельского поселение Кирилловка с областным центром осуществляется автотранспортом по автодороге регионального или межмуниципального значения Тольятт</w:t>
      </w:r>
      <w:proofErr w:type="gramStart"/>
      <w:r w:rsidRPr="00262E66">
        <w:rPr>
          <w:rFonts w:eastAsia="Calibri"/>
          <w:sz w:val="28"/>
          <w:szCs w:val="28"/>
          <w:lang w:eastAsia="en-US"/>
        </w:rPr>
        <w:t>и-</w:t>
      </w:r>
      <w:proofErr w:type="gramEnd"/>
      <w:r w:rsidRPr="00262E66">
        <w:rPr>
          <w:rFonts w:eastAsia="Calibri"/>
          <w:sz w:val="28"/>
          <w:szCs w:val="28"/>
          <w:lang w:eastAsia="en-US"/>
        </w:rPr>
        <w:t xml:space="preserve"> Узюково- Димитровград, и автодорогой общего пользования федерального значения </w:t>
      </w:r>
      <w:r w:rsidRPr="00262E66">
        <w:rPr>
          <w:rFonts w:eastAsia="Calibri"/>
          <w:bCs/>
          <w:color w:val="000C1E"/>
          <w:sz w:val="28"/>
          <w:szCs w:val="28"/>
          <w:shd w:val="clear" w:color="auto" w:fill="FFFFFF"/>
          <w:lang w:eastAsia="en-US"/>
        </w:rPr>
        <w:t>М-5 "Урал" Москва - Рязань - Пенза - Самара - Уфа - Челябинск</w:t>
      </w:r>
    </w:p>
    <w:p w:rsidR="00262E66" w:rsidRDefault="00262E66" w:rsidP="00262E66">
      <w:pPr>
        <w:rPr>
          <w:rFonts w:eastAsiaTheme="minorEastAsia"/>
          <w:bCs/>
          <w:iCs/>
          <w:sz w:val="28"/>
          <w:szCs w:val="28"/>
        </w:rPr>
      </w:pPr>
    </w:p>
    <w:p w:rsidR="005F6304" w:rsidRPr="00262E66" w:rsidRDefault="005F6304" w:rsidP="00262E66">
      <w:pPr>
        <w:jc w:val="center"/>
        <w:rPr>
          <w:rFonts w:eastAsiaTheme="minorEastAsia"/>
          <w:bCs/>
          <w:iCs/>
          <w:sz w:val="28"/>
          <w:szCs w:val="28"/>
          <w:highlight w:val="yellow"/>
        </w:rPr>
      </w:pPr>
      <w:r w:rsidRPr="005F6304">
        <w:rPr>
          <w:rFonts w:eastAsiaTheme="minorEastAsia"/>
          <w:bCs/>
          <w:iCs/>
          <w:sz w:val="28"/>
          <w:szCs w:val="28"/>
        </w:rPr>
        <w:t>Таблица 16. Динамика численности населения Самарской области в целом и муниципальных образований за 2010 – 2024 гг. по данным демографического ежегодника Самарской области на 1 января соответствующего года</w:t>
      </w:r>
    </w:p>
    <w:p w:rsidR="00C84ED6" w:rsidRPr="00731C8F" w:rsidRDefault="00C84ED6" w:rsidP="00C84ED6">
      <w:pPr>
        <w:jc w:val="center"/>
        <w:rPr>
          <w:rFonts w:eastAsiaTheme="minorEastAsia"/>
          <w:bCs/>
          <w:iCs/>
          <w:highlight w:val="yellow"/>
        </w:rPr>
      </w:pPr>
    </w:p>
    <w:tbl>
      <w:tblPr>
        <w:tblW w:w="8922" w:type="dxa"/>
        <w:tblInd w:w="108" w:type="dxa"/>
        <w:tblLook w:val="04A0"/>
      </w:tblPr>
      <w:tblGrid>
        <w:gridCol w:w="2800"/>
        <w:gridCol w:w="1180"/>
        <w:gridCol w:w="1180"/>
        <w:gridCol w:w="1180"/>
        <w:gridCol w:w="1180"/>
        <w:gridCol w:w="1180"/>
        <w:gridCol w:w="222"/>
      </w:tblGrid>
      <w:tr w:rsidR="00262E66" w:rsidTr="00F11491">
        <w:trPr>
          <w:gridAfter w:val="1"/>
          <w:wAfter w:w="222" w:type="dxa"/>
          <w:trHeight w:val="315"/>
        </w:trPr>
        <w:tc>
          <w:tcPr>
            <w:tcW w:w="280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r>
      <w:tr w:rsidR="00262E66" w:rsidTr="00F11491">
        <w:trPr>
          <w:gridAfter w:val="1"/>
          <w:wAfter w:w="222" w:type="dxa"/>
          <w:trHeight w:val="300"/>
        </w:trPr>
        <w:tc>
          <w:tcPr>
            <w:tcW w:w="2800" w:type="dxa"/>
            <w:vMerge w:val="restart"/>
            <w:tcBorders>
              <w:top w:val="single" w:sz="8" w:space="0" w:color="auto"/>
              <w:left w:val="single" w:sz="8" w:space="0" w:color="auto"/>
              <w:bottom w:val="single" w:sz="8" w:space="0" w:color="000000"/>
              <w:right w:val="single" w:sz="8" w:space="0" w:color="auto"/>
            </w:tcBorders>
            <w:vAlign w:val="center"/>
            <w:hideMark/>
          </w:tcPr>
          <w:p w:rsidR="00262E66" w:rsidRDefault="00262E66">
            <w:pPr>
              <w:jc w:val="center"/>
              <w:rPr>
                <w:color w:val="000000"/>
              </w:rPr>
            </w:pPr>
            <w:r>
              <w:rPr>
                <w:color w:val="000000"/>
              </w:rPr>
              <w:t>Наименование муниципальных образований</w:t>
            </w:r>
          </w:p>
        </w:tc>
        <w:tc>
          <w:tcPr>
            <w:tcW w:w="1180" w:type="dxa"/>
            <w:vMerge w:val="restart"/>
            <w:tcBorders>
              <w:top w:val="single" w:sz="8" w:space="0" w:color="auto"/>
              <w:left w:val="single" w:sz="8" w:space="0" w:color="auto"/>
              <w:bottom w:val="single" w:sz="8" w:space="0" w:color="000000"/>
              <w:right w:val="single" w:sz="8" w:space="0" w:color="auto"/>
            </w:tcBorders>
            <w:noWrap/>
            <w:vAlign w:val="center"/>
            <w:hideMark/>
          </w:tcPr>
          <w:p w:rsidR="00262E66" w:rsidRDefault="00262E66">
            <w:pPr>
              <w:jc w:val="center"/>
              <w:rPr>
                <w:color w:val="000000"/>
              </w:rPr>
            </w:pPr>
            <w:r>
              <w:rPr>
                <w:color w:val="000000"/>
              </w:rPr>
              <w:t>2010</w:t>
            </w:r>
            <w:r>
              <w:rPr>
                <w:color w:val="000000"/>
                <w:vertAlign w:val="superscript"/>
              </w:rPr>
              <w:t>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262E66" w:rsidRPr="00F11491" w:rsidRDefault="00262E66">
            <w:pPr>
              <w:jc w:val="center"/>
              <w:rPr>
                <w:color w:val="000000"/>
                <w:lang w:val="en-US"/>
              </w:rPr>
            </w:pPr>
            <w:r>
              <w:rPr>
                <w:color w:val="000000"/>
              </w:rPr>
              <w:t>2021</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262E66" w:rsidRPr="00F11491" w:rsidRDefault="00262E66">
            <w:pPr>
              <w:jc w:val="center"/>
              <w:rPr>
                <w:color w:val="000000"/>
                <w:lang w:val="en-US"/>
              </w:rPr>
            </w:pPr>
            <w:r>
              <w:rPr>
                <w:color w:val="000000"/>
              </w:rPr>
              <w:t>2022</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262E66" w:rsidRPr="00F11491" w:rsidRDefault="00262E66">
            <w:pPr>
              <w:jc w:val="center"/>
              <w:rPr>
                <w:color w:val="000000"/>
                <w:lang w:val="en-US"/>
              </w:rPr>
            </w:pPr>
            <w:r>
              <w:rPr>
                <w:color w:val="000000"/>
              </w:rPr>
              <w:t>2023</w:t>
            </w:r>
          </w:p>
        </w:tc>
        <w:tc>
          <w:tcPr>
            <w:tcW w:w="1180" w:type="dxa"/>
            <w:vMerge w:val="restart"/>
            <w:tcBorders>
              <w:top w:val="single" w:sz="8" w:space="0" w:color="auto"/>
              <w:left w:val="single" w:sz="8" w:space="0" w:color="auto"/>
              <w:bottom w:val="single" w:sz="8" w:space="0" w:color="000000"/>
              <w:right w:val="single" w:sz="8" w:space="0" w:color="auto"/>
            </w:tcBorders>
            <w:vAlign w:val="center"/>
            <w:hideMark/>
          </w:tcPr>
          <w:p w:rsidR="00262E66" w:rsidRDefault="00262E66">
            <w:pPr>
              <w:jc w:val="center"/>
              <w:rPr>
                <w:color w:val="000000"/>
              </w:rPr>
            </w:pPr>
            <w:r>
              <w:rPr>
                <w:color w:val="000000"/>
              </w:rPr>
              <w:t>2024</w:t>
            </w:r>
          </w:p>
        </w:tc>
      </w:tr>
      <w:tr w:rsidR="00262E66" w:rsidTr="00F11491">
        <w:trPr>
          <w:trHeight w:val="795"/>
        </w:trPr>
        <w:tc>
          <w:tcPr>
            <w:tcW w:w="2800" w:type="dxa"/>
            <w:vMerge/>
            <w:tcBorders>
              <w:top w:val="single" w:sz="8" w:space="0" w:color="auto"/>
              <w:left w:val="single" w:sz="8" w:space="0" w:color="auto"/>
              <w:bottom w:val="single" w:sz="8" w:space="0" w:color="000000"/>
              <w:right w:val="single" w:sz="8" w:space="0" w:color="auto"/>
            </w:tcBorders>
            <w:vAlign w:val="center"/>
            <w:hideMark/>
          </w:tcPr>
          <w:p w:rsidR="00262E66" w:rsidRDefault="00262E6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262E66" w:rsidRDefault="00262E6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262E66" w:rsidRDefault="00262E6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262E66" w:rsidRDefault="00262E6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262E66" w:rsidRDefault="00262E66">
            <w:pPr>
              <w:rPr>
                <w:color w:val="000000"/>
              </w:rPr>
            </w:pPr>
          </w:p>
        </w:tc>
        <w:tc>
          <w:tcPr>
            <w:tcW w:w="1180" w:type="dxa"/>
            <w:vMerge/>
            <w:tcBorders>
              <w:top w:val="single" w:sz="8" w:space="0" w:color="auto"/>
              <w:left w:val="single" w:sz="8" w:space="0" w:color="auto"/>
              <w:bottom w:val="single" w:sz="8" w:space="0" w:color="000000"/>
              <w:right w:val="single" w:sz="8" w:space="0" w:color="auto"/>
            </w:tcBorders>
            <w:vAlign w:val="center"/>
            <w:hideMark/>
          </w:tcPr>
          <w:p w:rsidR="00262E66" w:rsidRDefault="00262E66">
            <w:pPr>
              <w:rPr>
                <w:color w:val="000000"/>
              </w:rPr>
            </w:pPr>
          </w:p>
        </w:tc>
        <w:tc>
          <w:tcPr>
            <w:tcW w:w="222" w:type="dxa"/>
            <w:tcBorders>
              <w:top w:val="nil"/>
              <w:left w:val="nil"/>
              <w:bottom w:val="nil"/>
              <w:right w:val="nil"/>
            </w:tcBorders>
            <w:noWrap/>
            <w:vAlign w:val="bottom"/>
            <w:hideMark/>
          </w:tcPr>
          <w:p w:rsidR="00262E66" w:rsidRDefault="00262E66">
            <w:pPr>
              <w:jc w:val="center"/>
              <w:rPr>
                <w:color w:val="000000"/>
              </w:rPr>
            </w:pPr>
          </w:p>
        </w:tc>
      </w:tr>
      <w:tr w:rsidR="00F11491" w:rsidTr="00F11491">
        <w:trPr>
          <w:trHeight w:val="315"/>
        </w:trPr>
        <w:tc>
          <w:tcPr>
            <w:tcW w:w="2800" w:type="dxa"/>
            <w:tcBorders>
              <w:top w:val="nil"/>
              <w:left w:val="nil"/>
              <w:bottom w:val="nil"/>
              <w:right w:val="nil"/>
            </w:tcBorders>
            <w:noWrap/>
            <w:vAlign w:val="bottom"/>
            <w:hideMark/>
          </w:tcPr>
          <w:p w:rsidR="00F11491" w:rsidRDefault="00F11491">
            <w:pPr>
              <w:rPr>
                <w:color w:val="000000"/>
              </w:rPr>
            </w:pPr>
            <w:r>
              <w:rPr>
                <w:color w:val="000000"/>
              </w:rPr>
              <w:t>Самарская область</w:t>
            </w:r>
          </w:p>
        </w:tc>
        <w:tc>
          <w:tcPr>
            <w:tcW w:w="1180" w:type="dxa"/>
            <w:tcBorders>
              <w:top w:val="nil"/>
              <w:left w:val="nil"/>
              <w:bottom w:val="nil"/>
              <w:right w:val="nil"/>
            </w:tcBorders>
            <w:noWrap/>
            <w:vAlign w:val="center"/>
            <w:hideMark/>
          </w:tcPr>
          <w:p w:rsidR="00F11491" w:rsidRDefault="00F11491">
            <w:pPr>
              <w:jc w:val="center"/>
              <w:rPr>
                <w:color w:val="000000"/>
              </w:rPr>
            </w:pPr>
            <w:r>
              <w:rPr>
                <w:color w:val="000000"/>
              </w:rPr>
              <w:t>3 215 532</w:t>
            </w:r>
          </w:p>
        </w:tc>
        <w:tc>
          <w:tcPr>
            <w:tcW w:w="1180" w:type="dxa"/>
            <w:tcBorders>
              <w:top w:val="nil"/>
              <w:left w:val="nil"/>
              <w:bottom w:val="nil"/>
              <w:right w:val="nil"/>
            </w:tcBorders>
            <w:vAlign w:val="center"/>
            <w:hideMark/>
          </w:tcPr>
          <w:p w:rsidR="00F11491" w:rsidRPr="00F007B0" w:rsidRDefault="00F11491" w:rsidP="008001B9">
            <w:pPr>
              <w:widowControl w:val="0"/>
              <w:autoSpaceDE w:val="0"/>
              <w:autoSpaceDN w:val="0"/>
              <w:spacing w:before="60" w:after="60"/>
              <w:jc w:val="center"/>
            </w:pPr>
            <w:r w:rsidRPr="00F007B0">
              <w:t>3</w:t>
            </w:r>
            <w:r w:rsidRPr="00F007B0">
              <w:rPr>
                <w:rFonts w:eastAsiaTheme="minorEastAsia"/>
              </w:rPr>
              <w:t> 164 384</w:t>
            </w:r>
          </w:p>
        </w:tc>
        <w:tc>
          <w:tcPr>
            <w:tcW w:w="1180" w:type="dxa"/>
            <w:tcBorders>
              <w:top w:val="nil"/>
              <w:left w:val="nil"/>
              <w:bottom w:val="nil"/>
              <w:right w:val="nil"/>
            </w:tcBorders>
            <w:vAlign w:val="center"/>
            <w:hideMark/>
          </w:tcPr>
          <w:p w:rsidR="00F11491" w:rsidRPr="00F007B0" w:rsidRDefault="00F11491" w:rsidP="008001B9">
            <w:pPr>
              <w:widowControl w:val="0"/>
              <w:autoSpaceDE w:val="0"/>
              <w:autoSpaceDN w:val="0"/>
              <w:spacing w:before="60" w:after="60"/>
              <w:jc w:val="center"/>
            </w:pPr>
            <w:r w:rsidRPr="00F007B0">
              <w:t>3</w:t>
            </w:r>
            <w:r w:rsidRPr="00F007B0">
              <w:rPr>
                <w:rFonts w:eastAsiaTheme="minorEastAsia"/>
              </w:rPr>
              <w:t> 142 683</w:t>
            </w:r>
          </w:p>
        </w:tc>
        <w:tc>
          <w:tcPr>
            <w:tcW w:w="1180" w:type="dxa"/>
            <w:tcBorders>
              <w:top w:val="nil"/>
              <w:left w:val="nil"/>
              <w:bottom w:val="nil"/>
              <w:right w:val="nil"/>
            </w:tcBorders>
            <w:vAlign w:val="center"/>
            <w:hideMark/>
          </w:tcPr>
          <w:p w:rsidR="00F11491" w:rsidRPr="00F007B0" w:rsidRDefault="00F11491" w:rsidP="008001B9">
            <w:pPr>
              <w:widowControl w:val="0"/>
              <w:autoSpaceDE w:val="0"/>
              <w:autoSpaceDN w:val="0"/>
              <w:spacing w:before="60" w:after="60"/>
              <w:jc w:val="center"/>
            </w:pPr>
            <w:r w:rsidRPr="00F007B0">
              <w:t>3</w:t>
            </w:r>
            <w:r w:rsidRPr="00F007B0">
              <w:rPr>
                <w:rFonts w:eastAsiaTheme="minorEastAsia"/>
              </w:rPr>
              <w:t> 127 842</w:t>
            </w:r>
          </w:p>
        </w:tc>
        <w:tc>
          <w:tcPr>
            <w:tcW w:w="1180" w:type="dxa"/>
            <w:tcBorders>
              <w:top w:val="nil"/>
              <w:left w:val="nil"/>
              <w:bottom w:val="nil"/>
              <w:right w:val="nil"/>
            </w:tcBorders>
            <w:vAlign w:val="center"/>
            <w:hideMark/>
          </w:tcPr>
          <w:p w:rsidR="00F11491" w:rsidRPr="00F007B0" w:rsidRDefault="00F11491" w:rsidP="008001B9">
            <w:pPr>
              <w:widowControl w:val="0"/>
              <w:autoSpaceDE w:val="0"/>
              <w:autoSpaceDN w:val="0"/>
              <w:spacing w:before="60" w:after="60"/>
              <w:jc w:val="center"/>
            </w:pPr>
            <w:r w:rsidRPr="00F007B0">
              <w:t>3</w:t>
            </w:r>
            <w:r w:rsidRPr="00F007B0">
              <w:rPr>
                <w:rFonts w:eastAsiaTheme="minorEastAsia"/>
              </w:rPr>
              <w:t> 112 566</w:t>
            </w:r>
          </w:p>
        </w:tc>
        <w:tc>
          <w:tcPr>
            <w:tcW w:w="222" w:type="dxa"/>
            <w:vAlign w:val="center"/>
            <w:hideMark/>
          </w:tcPr>
          <w:p w:rsidR="00F11491" w:rsidRDefault="00F11491">
            <w:pPr>
              <w:rPr>
                <w:sz w:val="20"/>
                <w:szCs w:val="20"/>
              </w:rPr>
            </w:pPr>
          </w:p>
        </w:tc>
      </w:tr>
      <w:tr w:rsidR="00262E66" w:rsidTr="00F11491">
        <w:trPr>
          <w:trHeight w:val="630"/>
        </w:trPr>
        <w:tc>
          <w:tcPr>
            <w:tcW w:w="2800" w:type="dxa"/>
            <w:tcBorders>
              <w:top w:val="nil"/>
              <w:left w:val="nil"/>
              <w:bottom w:val="nil"/>
              <w:right w:val="nil"/>
            </w:tcBorders>
            <w:vAlign w:val="bottom"/>
            <w:hideMark/>
          </w:tcPr>
          <w:p w:rsidR="00262E66" w:rsidRDefault="00262E66">
            <w:r>
              <w:t>Ставропольский муниципальный район</w:t>
            </w:r>
          </w:p>
        </w:tc>
        <w:tc>
          <w:tcPr>
            <w:tcW w:w="1180" w:type="dxa"/>
            <w:tcBorders>
              <w:top w:val="nil"/>
              <w:left w:val="nil"/>
              <w:bottom w:val="nil"/>
              <w:right w:val="nil"/>
            </w:tcBorders>
            <w:noWrap/>
            <w:vAlign w:val="center"/>
            <w:hideMark/>
          </w:tcPr>
          <w:p w:rsidR="00262E66" w:rsidRDefault="00262E66">
            <w:pPr>
              <w:jc w:val="center"/>
            </w:pPr>
            <w:r>
              <w:t>54 181</w:t>
            </w:r>
          </w:p>
        </w:tc>
        <w:tc>
          <w:tcPr>
            <w:tcW w:w="1180" w:type="dxa"/>
            <w:tcBorders>
              <w:top w:val="nil"/>
              <w:left w:val="nil"/>
              <w:bottom w:val="nil"/>
              <w:right w:val="nil"/>
            </w:tcBorders>
            <w:vAlign w:val="center"/>
            <w:hideMark/>
          </w:tcPr>
          <w:p w:rsidR="00262E66" w:rsidRDefault="00262E66">
            <w:pPr>
              <w:jc w:val="center"/>
            </w:pPr>
            <w:r>
              <w:t>81 937</w:t>
            </w:r>
          </w:p>
        </w:tc>
        <w:tc>
          <w:tcPr>
            <w:tcW w:w="1180" w:type="dxa"/>
            <w:tcBorders>
              <w:top w:val="nil"/>
              <w:left w:val="nil"/>
              <w:bottom w:val="nil"/>
              <w:right w:val="nil"/>
            </w:tcBorders>
            <w:vAlign w:val="center"/>
            <w:hideMark/>
          </w:tcPr>
          <w:p w:rsidR="00262E66" w:rsidRDefault="00262E66">
            <w:pPr>
              <w:jc w:val="center"/>
            </w:pPr>
            <w:r>
              <w:t>82 694</w:t>
            </w:r>
          </w:p>
        </w:tc>
        <w:tc>
          <w:tcPr>
            <w:tcW w:w="1180" w:type="dxa"/>
            <w:tcBorders>
              <w:top w:val="nil"/>
              <w:left w:val="nil"/>
              <w:bottom w:val="nil"/>
              <w:right w:val="nil"/>
            </w:tcBorders>
            <w:vAlign w:val="center"/>
            <w:hideMark/>
          </w:tcPr>
          <w:p w:rsidR="00262E66" w:rsidRDefault="00262E66">
            <w:pPr>
              <w:jc w:val="center"/>
            </w:pPr>
            <w:r>
              <w:t>84 781</w:t>
            </w:r>
          </w:p>
        </w:tc>
        <w:tc>
          <w:tcPr>
            <w:tcW w:w="1180" w:type="dxa"/>
            <w:tcBorders>
              <w:top w:val="nil"/>
              <w:left w:val="nil"/>
              <w:bottom w:val="nil"/>
              <w:right w:val="nil"/>
            </w:tcBorders>
            <w:vAlign w:val="center"/>
            <w:hideMark/>
          </w:tcPr>
          <w:p w:rsidR="00262E66" w:rsidRDefault="00262E66">
            <w:pPr>
              <w:jc w:val="center"/>
            </w:pPr>
            <w:r>
              <w:t>88 162</w:t>
            </w:r>
          </w:p>
        </w:tc>
        <w:tc>
          <w:tcPr>
            <w:tcW w:w="222" w:type="dxa"/>
            <w:vAlign w:val="center"/>
            <w:hideMark/>
          </w:tcPr>
          <w:p w:rsidR="00262E66" w:rsidRDefault="00262E66">
            <w:pPr>
              <w:rPr>
                <w:sz w:val="20"/>
                <w:szCs w:val="20"/>
              </w:rPr>
            </w:pPr>
          </w:p>
        </w:tc>
      </w:tr>
      <w:tr w:rsidR="00F11491" w:rsidTr="00F11491">
        <w:trPr>
          <w:trHeight w:val="585"/>
        </w:trPr>
        <w:tc>
          <w:tcPr>
            <w:tcW w:w="2800" w:type="dxa"/>
            <w:tcBorders>
              <w:top w:val="nil"/>
              <w:left w:val="nil"/>
              <w:bottom w:val="nil"/>
              <w:right w:val="nil"/>
            </w:tcBorders>
            <w:vAlign w:val="bottom"/>
            <w:hideMark/>
          </w:tcPr>
          <w:p w:rsidR="00F11491" w:rsidRDefault="00F11491">
            <w:r>
              <w:t>Сельское поселение Кирилловка</w:t>
            </w:r>
          </w:p>
        </w:tc>
        <w:tc>
          <w:tcPr>
            <w:tcW w:w="1180" w:type="dxa"/>
            <w:tcBorders>
              <w:top w:val="nil"/>
              <w:left w:val="nil"/>
              <w:bottom w:val="nil"/>
              <w:right w:val="nil"/>
            </w:tcBorders>
            <w:noWrap/>
            <w:vAlign w:val="center"/>
            <w:hideMark/>
          </w:tcPr>
          <w:p w:rsidR="00F11491" w:rsidRDefault="00F11491">
            <w:pPr>
              <w:jc w:val="center"/>
            </w:pPr>
            <w:r>
              <w:t>570</w:t>
            </w:r>
          </w:p>
        </w:tc>
        <w:tc>
          <w:tcPr>
            <w:tcW w:w="1180" w:type="dxa"/>
            <w:tcBorders>
              <w:top w:val="nil"/>
              <w:left w:val="nil"/>
              <w:bottom w:val="nil"/>
              <w:right w:val="nil"/>
            </w:tcBorders>
            <w:noWrap/>
            <w:vAlign w:val="center"/>
            <w:hideMark/>
          </w:tcPr>
          <w:p w:rsidR="00F11491" w:rsidRPr="00F11491" w:rsidRDefault="00F11491" w:rsidP="008001B9">
            <w:pPr>
              <w:widowControl w:val="0"/>
              <w:autoSpaceDE w:val="0"/>
              <w:autoSpaceDN w:val="0"/>
              <w:spacing w:before="60" w:after="60"/>
              <w:jc w:val="center"/>
              <w:rPr>
                <w:highlight w:val="yellow"/>
              </w:rPr>
            </w:pPr>
            <w:r w:rsidRPr="00F11491">
              <w:rPr>
                <w:color w:val="000000"/>
              </w:rPr>
              <w:t>563</w:t>
            </w:r>
          </w:p>
        </w:tc>
        <w:tc>
          <w:tcPr>
            <w:tcW w:w="1180" w:type="dxa"/>
            <w:tcBorders>
              <w:top w:val="nil"/>
              <w:left w:val="nil"/>
              <w:bottom w:val="nil"/>
              <w:right w:val="nil"/>
            </w:tcBorders>
            <w:noWrap/>
            <w:vAlign w:val="center"/>
            <w:hideMark/>
          </w:tcPr>
          <w:p w:rsidR="00F11491" w:rsidRPr="00F11491" w:rsidRDefault="00F11491" w:rsidP="008001B9">
            <w:pPr>
              <w:widowControl w:val="0"/>
              <w:autoSpaceDE w:val="0"/>
              <w:autoSpaceDN w:val="0"/>
              <w:spacing w:before="60" w:after="60"/>
              <w:jc w:val="center"/>
              <w:rPr>
                <w:highlight w:val="yellow"/>
              </w:rPr>
            </w:pPr>
            <w:r w:rsidRPr="00F11491">
              <w:rPr>
                <w:color w:val="000000"/>
              </w:rPr>
              <w:t>597</w:t>
            </w:r>
          </w:p>
        </w:tc>
        <w:tc>
          <w:tcPr>
            <w:tcW w:w="1180" w:type="dxa"/>
            <w:tcBorders>
              <w:top w:val="nil"/>
              <w:left w:val="nil"/>
              <w:bottom w:val="nil"/>
              <w:right w:val="nil"/>
            </w:tcBorders>
            <w:noWrap/>
            <w:vAlign w:val="center"/>
            <w:hideMark/>
          </w:tcPr>
          <w:p w:rsidR="00F11491" w:rsidRPr="00F11491" w:rsidRDefault="00F11491" w:rsidP="008001B9">
            <w:pPr>
              <w:widowControl w:val="0"/>
              <w:autoSpaceDE w:val="0"/>
              <w:autoSpaceDN w:val="0"/>
              <w:spacing w:before="60" w:after="60"/>
              <w:jc w:val="center"/>
              <w:rPr>
                <w:highlight w:val="yellow"/>
              </w:rPr>
            </w:pPr>
            <w:r w:rsidRPr="00F11491">
              <w:t>585</w:t>
            </w:r>
          </w:p>
        </w:tc>
        <w:tc>
          <w:tcPr>
            <w:tcW w:w="1180" w:type="dxa"/>
            <w:tcBorders>
              <w:top w:val="nil"/>
              <w:left w:val="nil"/>
              <w:bottom w:val="nil"/>
              <w:right w:val="nil"/>
            </w:tcBorders>
            <w:noWrap/>
            <w:vAlign w:val="center"/>
            <w:hideMark/>
          </w:tcPr>
          <w:p w:rsidR="00F11491" w:rsidRPr="00F11491" w:rsidRDefault="00F11491" w:rsidP="008001B9">
            <w:pPr>
              <w:widowControl w:val="0"/>
              <w:autoSpaceDE w:val="0"/>
              <w:autoSpaceDN w:val="0"/>
              <w:spacing w:before="60" w:after="60"/>
              <w:jc w:val="center"/>
              <w:rPr>
                <w:highlight w:val="yellow"/>
              </w:rPr>
            </w:pPr>
            <w:r w:rsidRPr="00F11491">
              <w:t>572</w:t>
            </w:r>
          </w:p>
        </w:tc>
        <w:tc>
          <w:tcPr>
            <w:tcW w:w="222" w:type="dxa"/>
            <w:vAlign w:val="center"/>
            <w:hideMark/>
          </w:tcPr>
          <w:p w:rsidR="00F11491" w:rsidRDefault="00F11491">
            <w:pPr>
              <w:rPr>
                <w:sz w:val="20"/>
                <w:szCs w:val="20"/>
              </w:rPr>
            </w:pPr>
          </w:p>
        </w:tc>
      </w:tr>
      <w:tr w:rsidR="00262E66" w:rsidTr="00F11491">
        <w:trPr>
          <w:trHeight w:val="300"/>
        </w:trPr>
        <w:tc>
          <w:tcPr>
            <w:tcW w:w="2800" w:type="dxa"/>
            <w:tcBorders>
              <w:top w:val="nil"/>
              <w:left w:val="nil"/>
              <w:bottom w:val="nil"/>
              <w:right w:val="nil"/>
            </w:tcBorders>
            <w:noWrap/>
            <w:vAlign w:val="bottom"/>
            <w:hideMark/>
          </w:tcPr>
          <w:p w:rsidR="00262E66" w:rsidRDefault="00262E66">
            <w:pPr>
              <w:jc w:val="cente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1180" w:type="dxa"/>
            <w:tcBorders>
              <w:top w:val="nil"/>
              <w:left w:val="nil"/>
              <w:bottom w:val="nil"/>
              <w:right w:val="nil"/>
            </w:tcBorders>
            <w:noWrap/>
            <w:vAlign w:val="bottom"/>
            <w:hideMark/>
          </w:tcPr>
          <w:p w:rsidR="00262E66" w:rsidRDefault="00262E66">
            <w:pPr>
              <w:rPr>
                <w:sz w:val="20"/>
                <w:szCs w:val="20"/>
              </w:rPr>
            </w:pPr>
          </w:p>
        </w:tc>
        <w:tc>
          <w:tcPr>
            <w:tcW w:w="222" w:type="dxa"/>
            <w:vAlign w:val="center"/>
            <w:hideMark/>
          </w:tcPr>
          <w:p w:rsidR="00262E66" w:rsidRDefault="00262E66">
            <w:pPr>
              <w:rPr>
                <w:sz w:val="20"/>
                <w:szCs w:val="20"/>
              </w:rPr>
            </w:pPr>
          </w:p>
        </w:tc>
      </w:tr>
      <w:tr w:rsidR="00262E66" w:rsidTr="00F11491">
        <w:trPr>
          <w:trHeight w:val="300"/>
        </w:trPr>
        <w:tc>
          <w:tcPr>
            <w:tcW w:w="8700" w:type="dxa"/>
            <w:gridSpan w:val="6"/>
            <w:tcBorders>
              <w:top w:val="nil"/>
              <w:left w:val="nil"/>
              <w:bottom w:val="nil"/>
              <w:right w:val="nil"/>
            </w:tcBorders>
            <w:noWrap/>
            <w:vAlign w:val="center"/>
            <w:hideMark/>
          </w:tcPr>
          <w:p w:rsidR="00262E66" w:rsidRDefault="00262E66">
            <w:pPr>
              <w:rPr>
                <w:color w:val="000000"/>
                <w:sz w:val="20"/>
                <w:szCs w:val="20"/>
              </w:rPr>
            </w:pPr>
            <w:r>
              <w:rPr>
                <w:color w:val="000000"/>
                <w:sz w:val="20"/>
                <w:szCs w:val="20"/>
              </w:rPr>
              <w:t>1) По данным Всероссийской переписи населения 2010 года, по состоянию на 14 октября.</w:t>
            </w:r>
          </w:p>
        </w:tc>
        <w:tc>
          <w:tcPr>
            <w:tcW w:w="222" w:type="dxa"/>
            <w:vAlign w:val="center"/>
            <w:hideMark/>
          </w:tcPr>
          <w:p w:rsidR="00262E66" w:rsidRDefault="00262E66">
            <w:pPr>
              <w:rPr>
                <w:sz w:val="20"/>
                <w:szCs w:val="20"/>
              </w:rPr>
            </w:pPr>
          </w:p>
        </w:tc>
      </w:tr>
    </w:tbl>
    <w:p w:rsidR="00F11491" w:rsidRDefault="00F11491" w:rsidP="005F6304">
      <w:pPr>
        <w:tabs>
          <w:tab w:val="left" w:pos="709"/>
          <w:tab w:val="left" w:pos="993"/>
        </w:tabs>
        <w:autoSpaceDE w:val="0"/>
        <w:autoSpaceDN w:val="0"/>
        <w:adjustRightInd w:val="0"/>
        <w:spacing w:before="120" w:after="120"/>
        <w:jc w:val="both"/>
        <w:rPr>
          <w:rFonts w:eastAsiaTheme="minorEastAsia" w:cs="Arial"/>
          <w:bCs/>
          <w:sz w:val="28"/>
          <w:szCs w:val="28"/>
          <w:lang w:val="en-US"/>
        </w:rPr>
      </w:pPr>
    </w:p>
    <w:p w:rsidR="00F11491" w:rsidRDefault="00F11491" w:rsidP="005F6304">
      <w:pPr>
        <w:tabs>
          <w:tab w:val="left" w:pos="709"/>
          <w:tab w:val="left" w:pos="993"/>
        </w:tabs>
        <w:autoSpaceDE w:val="0"/>
        <w:autoSpaceDN w:val="0"/>
        <w:adjustRightInd w:val="0"/>
        <w:spacing w:before="120" w:after="120"/>
        <w:jc w:val="both"/>
        <w:rPr>
          <w:rFonts w:eastAsiaTheme="minorEastAsia" w:cs="Arial"/>
          <w:bCs/>
          <w:sz w:val="28"/>
          <w:szCs w:val="28"/>
          <w:lang w:val="en-US"/>
        </w:rPr>
      </w:pPr>
    </w:p>
    <w:p w:rsidR="005F6304" w:rsidRPr="005F6304" w:rsidRDefault="005F6304" w:rsidP="005F6304">
      <w:pPr>
        <w:tabs>
          <w:tab w:val="left" w:pos="709"/>
          <w:tab w:val="left" w:pos="993"/>
        </w:tabs>
        <w:autoSpaceDE w:val="0"/>
        <w:autoSpaceDN w:val="0"/>
        <w:adjustRightInd w:val="0"/>
        <w:spacing w:before="120" w:after="120"/>
        <w:jc w:val="both"/>
        <w:rPr>
          <w:rFonts w:eastAsiaTheme="minorEastAsia" w:cs="Arial"/>
          <w:bCs/>
          <w:sz w:val="28"/>
          <w:szCs w:val="28"/>
        </w:rPr>
      </w:pPr>
      <w:r w:rsidRPr="005F6304">
        <w:rPr>
          <w:rFonts w:eastAsiaTheme="minorEastAsia" w:cs="Arial"/>
          <w:bCs/>
          <w:sz w:val="28"/>
          <w:szCs w:val="28"/>
        </w:rPr>
        <w:lastRenderedPageBreak/>
        <w:t xml:space="preserve">Рисунок 1. Динамика численности населения сельского поселения в целом и муниципального района за 2010 – 2024 гг. по данным демографического ежегодника Самарской области на 1 января соответствующего года </w:t>
      </w:r>
    </w:p>
    <w:tbl>
      <w:tblPr>
        <w:tblW w:w="8796" w:type="dxa"/>
        <w:tblInd w:w="108" w:type="dxa"/>
        <w:tblLook w:val="04A0"/>
      </w:tblPr>
      <w:tblGrid>
        <w:gridCol w:w="3016"/>
        <w:gridCol w:w="1196"/>
        <w:gridCol w:w="1196"/>
        <w:gridCol w:w="1196"/>
        <w:gridCol w:w="1196"/>
        <w:gridCol w:w="1196"/>
      </w:tblGrid>
      <w:tr w:rsidR="00262E66" w:rsidTr="00262E66">
        <w:trPr>
          <w:trHeight w:val="300"/>
        </w:trPr>
        <w:tc>
          <w:tcPr>
            <w:tcW w:w="2816" w:type="dxa"/>
            <w:tcBorders>
              <w:top w:val="nil"/>
              <w:left w:val="nil"/>
              <w:bottom w:val="nil"/>
              <w:right w:val="nil"/>
            </w:tcBorders>
            <w:noWrap/>
            <w:vAlign w:val="bottom"/>
            <w:hideMark/>
          </w:tcPr>
          <w:p w:rsidR="00262E66" w:rsidRDefault="00262E66">
            <w:pPr>
              <w:rPr>
                <w:rFonts w:ascii="Calibri" w:hAnsi="Calibri" w:cs="Calibri"/>
                <w:color w:val="000000"/>
                <w:sz w:val="22"/>
                <w:szCs w:val="22"/>
              </w:rPr>
            </w:pPr>
            <w:bookmarkStart w:id="11" w:name="_Toc214015794"/>
            <w:r>
              <w:rPr>
                <w:rFonts w:ascii="Calibri" w:hAnsi="Calibri" w:cs="Calibri"/>
                <w:noProof/>
                <w:color w:val="000000"/>
                <w:sz w:val="22"/>
                <w:szCs w:val="22"/>
              </w:rPr>
              <w:drawing>
                <wp:anchor distT="0" distB="0" distL="114300" distR="114300" simplePos="0" relativeHeight="251658240" behindDoc="0" locked="0" layoutInCell="1" allowOverlap="1">
                  <wp:simplePos x="0" y="0"/>
                  <wp:positionH relativeFrom="column">
                    <wp:posOffset>28575</wp:posOffset>
                  </wp:positionH>
                  <wp:positionV relativeFrom="paragraph">
                    <wp:posOffset>180975</wp:posOffset>
                  </wp:positionV>
                  <wp:extent cx="5514975" cy="2847975"/>
                  <wp:effectExtent l="0" t="0" r="0" b="0"/>
                  <wp:wrapNone/>
                  <wp:docPr id="1952085633"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84F7E3B-FB05-43DD-9A38-ACD055EFEA00}"/>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tbl>
            <w:tblPr>
              <w:tblW w:w="0" w:type="auto"/>
              <w:tblCellSpacing w:w="0" w:type="dxa"/>
              <w:tblCellMar>
                <w:left w:w="0" w:type="dxa"/>
                <w:right w:w="0" w:type="dxa"/>
              </w:tblCellMar>
              <w:tblLook w:val="04A0"/>
            </w:tblPr>
            <w:tblGrid>
              <w:gridCol w:w="2800"/>
            </w:tblGrid>
            <w:tr w:rsidR="00262E66">
              <w:trPr>
                <w:trHeight w:val="300"/>
                <w:tblCellSpacing w:w="0" w:type="dxa"/>
              </w:trPr>
              <w:tc>
                <w:tcPr>
                  <w:tcW w:w="2800" w:type="dxa"/>
                  <w:tcBorders>
                    <w:top w:val="nil"/>
                    <w:left w:val="nil"/>
                    <w:bottom w:val="nil"/>
                    <w:right w:val="nil"/>
                  </w:tcBorders>
                  <w:noWrap/>
                  <w:vAlign w:val="bottom"/>
                  <w:hideMark/>
                </w:tcPr>
                <w:p w:rsidR="00262E66" w:rsidRDefault="00262E66">
                  <w:pPr>
                    <w:rPr>
                      <w:rFonts w:ascii="Calibri" w:hAnsi="Calibri" w:cs="Calibri"/>
                      <w:color w:val="000000"/>
                      <w:sz w:val="22"/>
                      <w:szCs w:val="22"/>
                    </w:rPr>
                  </w:pPr>
                </w:p>
              </w:tc>
            </w:tr>
          </w:tbl>
          <w:p w:rsidR="00262E66" w:rsidRDefault="00262E66">
            <w:pPr>
              <w:rPr>
                <w:rFonts w:ascii="Calibri" w:hAnsi="Calibri" w:cs="Calibri"/>
                <w:color w:val="000000"/>
                <w:sz w:val="22"/>
                <w:szCs w:val="22"/>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r w:rsidR="00262E66" w:rsidTr="00262E66">
        <w:trPr>
          <w:trHeight w:val="300"/>
        </w:trPr>
        <w:tc>
          <w:tcPr>
            <w:tcW w:w="281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c>
          <w:tcPr>
            <w:tcW w:w="1196" w:type="dxa"/>
            <w:tcBorders>
              <w:top w:val="nil"/>
              <w:left w:val="nil"/>
              <w:bottom w:val="nil"/>
              <w:right w:val="nil"/>
            </w:tcBorders>
            <w:noWrap/>
            <w:vAlign w:val="bottom"/>
            <w:hideMark/>
          </w:tcPr>
          <w:p w:rsidR="00262E66" w:rsidRDefault="00262E66">
            <w:pPr>
              <w:rPr>
                <w:sz w:val="20"/>
                <w:szCs w:val="20"/>
              </w:rPr>
            </w:pPr>
          </w:p>
        </w:tc>
      </w:tr>
    </w:tbl>
    <w:p w:rsidR="00DD129C" w:rsidRPr="00B16E0E" w:rsidRDefault="00DD129C" w:rsidP="00A94149">
      <w:pPr>
        <w:pStyle w:val="4"/>
        <w:spacing w:before="240" w:after="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5</w:t>
      </w:r>
      <w:r w:rsidRPr="00B16E0E">
        <w:rPr>
          <w:rFonts w:ascii="Times New Roman" w:hAnsi="Times New Roman"/>
          <w:b w:val="0"/>
          <w:sz w:val="28"/>
          <w:szCs w:val="28"/>
        </w:rPr>
        <w:t>. Обоснование перечня областей нормирования</w:t>
      </w:r>
      <w:bookmarkEnd w:id="11"/>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contextualSpacing w:val="0"/>
        <w:jc w:val="both"/>
        <w:rPr>
          <w:rFonts w:eastAsiaTheme="minorEastAsia"/>
          <w:sz w:val="28"/>
          <w:szCs w:val="28"/>
        </w:rPr>
      </w:pPr>
      <w:r w:rsidRPr="00B16E0E">
        <w:rPr>
          <w:rFonts w:eastAsiaTheme="minorEastAsia"/>
          <w:sz w:val="28"/>
          <w:szCs w:val="28"/>
        </w:rPr>
        <w:t>Настоящие Нормативы устанавливают в соответствии с частью 4 статьи 29.2 ГрК РФ совокупность расчетных показателей минимально допустимого уровня обеспеченности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объектами местного </w:t>
      </w:r>
      <w:r w:rsidRPr="00731C8F">
        <w:rPr>
          <w:rFonts w:eastAsiaTheme="minorEastAsia"/>
          <w:sz w:val="28"/>
          <w:szCs w:val="28"/>
        </w:rPr>
        <w:t xml:space="preserve">значения </w:t>
      </w:r>
      <w:r w:rsidR="000C54A5" w:rsidRPr="000C54A5">
        <w:rPr>
          <w:sz w:val="28"/>
          <w:szCs w:val="28"/>
        </w:rPr>
        <w:t>сельского</w:t>
      </w:r>
      <w:r w:rsidR="00731C8F" w:rsidRPr="00731C8F">
        <w:rPr>
          <w:rFonts w:eastAsiaTheme="minorEastAsia"/>
          <w:sz w:val="28"/>
          <w:szCs w:val="28"/>
        </w:rPr>
        <w:t xml:space="preserve"> поселения</w:t>
      </w:r>
      <w:r w:rsidRPr="00731C8F">
        <w:rPr>
          <w:rFonts w:eastAsiaTheme="minorEastAsia"/>
          <w:sz w:val="28"/>
          <w:szCs w:val="28"/>
        </w:rPr>
        <w:t>, относящимися</w:t>
      </w:r>
      <w:r w:rsidRPr="00B16E0E">
        <w:rPr>
          <w:rFonts w:eastAsiaTheme="minorEastAsia"/>
          <w:sz w:val="28"/>
          <w:szCs w:val="28"/>
        </w:rPr>
        <w:t xml:space="preserve"> к областям, указанным в пункте 1 части 3 статьи 19 ГрК РФ,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объектами благоустройства территории, и расчётных показателей максимально допустимого уровня территориальной доступности таких объектов для населения.</w:t>
      </w:r>
    </w:p>
    <w:p w:rsidR="00DD129C" w:rsidRPr="00B16E0E" w:rsidRDefault="00DD129C" w:rsidP="0079457E">
      <w:pPr>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Предмет нормирования настоящих Нормативов сформирован в виде перечня областей нормирования путем сопоставления соответствующих положений ГрК РФ и положений федерального законодательства, определяющих полномочия субъектов Российской Федерации и органов местного самоуправления и представлен в таблицах </w:t>
      </w:r>
      <w:r w:rsidR="00F3481D" w:rsidRPr="00F3481D">
        <w:rPr>
          <w:rFonts w:eastAsiaTheme="minorEastAsia"/>
          <w:sz w:val="28"/>
          <w:szCs w:val="28"/>
        </w:rPr>
        <w:t>1</w:t>
      </w:r>
      <w:r w:rsidR="00C73B47" w:rsidRPr="00C73B47">
        <w:rPr>
          <w:rFonts w:eastAsiaTheme="minorEastAsia"/>
          <w:sz w:val="28"/>
          <w:szCs w:val="28"/>
        </w:rPr>
        <w:t>7</w:t>
      </w:r>
      <w:r w:rsidRPr="000706FA">
        <w:rPr>
          <w:rFonts w:eastAsiaTheme="minorEastAsia"/>
          <w:sz w:val="28"/>
          <w:szCs w:val="28"/>
        </w:rPr>
        <w:t>.</w:t>
      </w:r>
    </w:p>
    <w:p w:rsidR="00DD129C" w:rsidRPr="00B16E0E" w:rsidRDefault="00DD129C" w:rsidP="00DD129C">
      <w:pPr>
        <w:tabs>
          <w:tab w:val="left" w:pos="709"/>
          <w:tab w:val="left" w:pos="993"/>
        </w:tabs>
        <w:autoSpaceDE w:val="0"/>
        <w:autoSpaceDN w:val="0"/>
        <w:adjustRightInd w:val="0"/>
        <w:jc w:val="both"/>
        <w:rPr>
          <w:sz w:val="28"/>
        </w:rPr>
      </w:pPr>
    </w:p>
    <w:p w:rsidR="00DD129C" w:rsidRPr="00B16E0E" w:rsidRDefault="00DD129C" w:rsidP="0019482C">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7</w:t>
      </w:r>
      <w:r w:rsidRPr="00B16E0E">
        <w:rPr>
          <w:rFonts w:ascii="Times New Roman" w:eastAsiaTheme="minorEastAsia" w:hAnsi="Times New Roman"/>
          <w:b w:val="0"/>
          <w:sz w:val="28"/>
          <w:szCs w:val="28"/>
        </w:rPr>
        <w:t>. Обоснование перечня областей нормирования объектами местного значения настоящих Нормативов</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3686"/>
        <w:gridCol w:w="1984"/>
        <w:gridCol w:w="3260"/>
      </w:tblGrid>
      <w:tr w:rsidR="00DD129C" w:rsidRPr="00B16E0E" w:rsidTr="008E5740">
        <w:trPr>
          <w:trHeight w:val="151"/>
          <w:tblHeader/>
        </w:trPr>
        <w:tc>
          <w:tcPr>
            <w:tcW w:w="709"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 xml:space="preserve">№ </w:t>
            </w:r>
            <w:proofErr w:type="gramStart"/>
            <w:r w:rsidRPr="00B16E0E">
              <w:rPr>
                <w:rFonts w:eastAsiaTheme="minorEastAsia"/>
              </w:rPr>
              <w:t>п</w:t>
            </w:r>
            <w:proofErr w:type="gramEnd"/>
            <w:r w:rsidRPr="00B16E0E">
              <w:rPr>
                <w:rFonts w:eastAsiaTheme="minorEastAsia"/>
              </w:rPr>
              <w:t>/п</w:t>
            </w:r>
          </w:p>
        </w:tc>
        <w:tc>
          <w:tcPr>
            <w:tcW w:w="3686" w:type="dxa"/>
            <w:vMerge w:val="restart"/>
          </w:tcPr>
          <w:p w:rsidR="00DD129C" w:rsidRPr="00B16E0E" w:rsidRDefault="00DD129C" w:rsidP="00422199">
            <w:pPr>
              <w:widowControl w:val="0"/>
              <w:autoSpaceDE w:val="0"/>
              <w:autoSpaceDN w:val="0"/>
              <w:jc w:val="center"/>
              <w:rPr>
                <w:rFonts w:eastAsiaTheme="minorEastAsia"/>
              </w:rPr>
            </w:pPr>
            <w:r w:rsidRPr="00B16E0E">
              <w:rPr>
                <w:rFonts w:eastAsiaTheme="minorEastAsia"/>
              </w:rPr>
              <w:t>Наименование областей нормирования в соответствии с настоящими Нормативами</w:t>
            </w:r>
          </w:p>
        </w:tc>
        <w:tc>
          <w:tcPr>
            <w:tcW w:w="5244" w:type="dxa"/>
            <w:gridSpan w:val="2"/>
          </w:tcPr>
          <w:p w:rsidR="00DD129C" w:rsidRPr="00B16E0E" w:rsidRDefault="00DD129C" w:rsidP="00422199">
            <w:pPr>
              <w:widowControl w:val="0"/>
              <w:autoSpaceDE w:val="0"/>
              <w:autoSpaceDN w:val="0"/>
              <w:jc w:val="center"/>
              <w:rPr>
                <w:rFonts w:eastAsiaTheme="minorEastAsia"/>
              </w:rPr>
            </w:pPr>
            <w:r w:rsidRPr="00B16E0E">
              <w:rPr>
                <w:rFonts w:eastAsiaTheme="minorEastAsia"/>
              </w:rPr>
              <w:t>Уровни нормирования, обоснование</w:t>
            </w:r>
          </w:p>
        </w:tc>
      </w:tr>
      <w:tr w:rsidR="00B3086B" w:rsidRPr="00B16E0E" w:rsidTr="00B3086B">
        <w:trPr>
          <w:trHeight w:val="537"/>
          <w:tblHeader/>
        </w:trPr>
        <w:tc>
          <w:tcPr>
            <w:tcW w:w="709" w:type="dxa"/>
            <w:vMerge/>
          </w:tcPr>
          <w:p w:rsidR="00B3086B" w:rsidRPr="00B16E0E" w:rsidRDefault="00B3086B" w:rsidP="00422199">
            <w:pPr>
              <w:widowControl w:val="0"/>
              <w:autoSpaceDE w:val="0"/>
              <w:autoSpaceDN w:val="0"/>
              <w:jc w:val="center"/>
              <w:rPr>
                <w:rFonts w:eastAsiaTheme="minorEastAsia"/>
              </w:rPr>
            </w:pPr>
          </w:p>
        </w:tc>
        <w:tc>
          <w:tcPr>
            <w:tcW w:w="3686" w:type="dxa"/>
            <w:vMerge/>
          </w:tcPr>
          <w:p w:rsidR="00B3086B" w:rsidRPr="00B16E0E" w:rsidRDefault="00B3086B" w:rsidP="00422199">
            <w:pPr>
              <w:widowControl w:val="0"/>
              <w:autoSpaceDE w:val="0"/>
              <w:autoSpaceDN w:val="0"/>
              <w:jc w:val="center"/>
              <w:rPr>
                <w:rFonts w:eastAsiaTheme="minorEastAsia"/>
              </w:rPr>
            </w:pP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муниципальные районы</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сельские поселения</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w:t>
            </w:r>
          </w:p>
        </w:tc>
        <w:tc>
          <w:tcPr>
            <w:tcW w:w="3686" w:type="dxa"/>
          </w:tcPr>
          <w:p w:rsidR="00B3086B" w:rsidRPr="00B16E0E" w:rsidRDefault="00B3086B" w:rsidP="00395C6F">
            <w:pPr>
              <w:tabs>
                <w:tab w:val="left" w:pos="1276"/>
              </w:tabs>
              <w:autoSpaceDE w:val="0"/>
              <w:autoSpaceDN w:val="0"/>
              <w:adjustRightInd w:val="0"/>
            </w:pPr>
            <w:r w:rsidRPr="00B16E0E">
              <w:rPr>
                <w:rFonts w:eastAsiaTheme="minorEastAsia"/>
              </w:rPr>
              <w:t>Транспорт и автомобильные дороги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5, 7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Образование</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3</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Культура и искусство</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19, 19.1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11, 12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Физическая культура и спорт</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26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5</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Защита и предупреждение чрезвычайных ситуаций </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7, 21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 23, 24, 26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6</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Поддержка сельскохозяйственного производства, развитие малого и среднего предпринимательства</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25 ч. 1 ст. 15 131-ФЗ</w:t>
            </w:r>
          </w:p>
        </w:tc>
        <w:tc>
          <w:tcPr>
            <w:tcW w:w="3260" w:type="dxa"/>
          </w:tcPr>
          <w:p w:rsidR="00B3086B" w:rsidRPr="00B16E0E" w:rsidRDefault="00B3086B" w:rsidP="00422199">
            <w:pPr>
              <w:widowControl w:val="0"/>
              <w:autoSpaceDE w:val="0"/>
              <w:autoSpaceDN w:val="0"/>
              <w:jc w:val="center"/>
              <w:rPr>
                <w:rFonts w:eastAsiaTheme="minorEastAsia"/>
              </w:rPr>
            </w:pP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7</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ascii="MetaNormalLFC" w:hAnsi="MetaNormalLFC"/>
                <w:iCs/>
              </w:rPr>
              <w:t>п. 14 ч. 1 ст. 15 131-ФЗ, п. 1 ч. 3 ст. 19 ГрК</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18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8</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Захоронение и ритуальные услуги</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17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22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9</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Создание условий для жилищного строительства</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6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10</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Массовый отдых населения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15 ч. 1 ст. 14 131-ФЗ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11</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 xml:space="preserve">Благоустройство и озеленение </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ч. 4 ст. 29.2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lastRenderedPageBreak/>
              <w:t>12</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Инженерное обеспечение территорий</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4 ч. 1 ст. 14 131-ФЗ, п. 1 ч. 5 ст. 23 ГрК</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13</w:t>
            </w:r>
          </w:p>
        </w:tc>
        <w:tc>
          <w:tcPr>
            <w:tcW w:w="3686" w:type="dxa"/>
          </w:tcPr>
          <w:p w:rsidR="00B3086B" w:rsidRPr="00B16E0E" w:rsidRDefault="00B3086B" w:rsidP="00422199">
            <w:pPr>
              <w:tabs>
                <w:tab w:val="left" w:pos="1276"/>
              </w:tabs>
              <w:autoSpaceDE w:val="0"/>
              <w:autoSpaceDN w:val="0"/>
              <w:adjustRightInd w:val="0"/>
              <w:jc w:val="both"/>
              <w:rPr>
                <w:rFonts w:eastAsiaTheme="minorEastAsia"/>
              </w:rPr>
            </w:pPr>
            <w:r w:rsidRPr="00B16E0E">
              <w:rPr>
                <w:rFonts w:eastAsiaTheme="minorEastAsia"/>
              </w:rPr>
              <w:t>Осуществление деятельности по обращению с животными без владельцев, обитающими на территории муниципального образования</w:t>
            </w:r>
          </w:p>
        </w:tc>
        <w:tc>
          <w:tcPr>
            <w:tcW w:w="1984" w:type="dxa"/>
          </w:tcPr>
          <w:p w:rsidR="00B3086B" w:rsidRPr="00B16E0E" w:rsidRDefault="00B3086B" w:rsidP="00422199">
            <w:pPr>
              <w:widowControl w:val="0"/>
              <w:autoSpaceDE w:val="0"/>
              <w:autoSpaceDN w:val="0"/>
              <w:jc w:val="center"/>
              <w:rPr>
                <w:rFonts w:eastAsiaTheme="minorEastAsia"/>
              </w:rPr>
            </w:pP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14 ч. 1 ст. 14.1 131-ФЗ</w:t>
            </w:r>
          </w:p>
        </w:tc>
      </w:tr>
      <w:tr w:rsidR="00B3086B" w:rsidRPr="00B16E0E" w:rsidTr="00B3086B">
        <w:tc>
          <w:tcPr>
            <w:tcW w:w="709"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14</w:t>
            </w:r>
          </w:p>
        </w:tc>
        <w:tc>
          <w:tcPr>
            <w:tcW w:w="3686" w:type="dxa"/>
          </w:tcPr>
          <w:p w:rsidR="00B3086B" w:rsidRPr="00B16E0E" w:rsidRDefault="00B3086B" w:rsidP="00422199">
            <w:pPr>
              <w:tabs>
                <w:tab w:val="left" w:pos="1276"/>
              </w:tabs>
              <w:autoSpaceDE w:val="0"/>
              <w:autoSpaceDN w:val="0"/>
              <w:adjustRightInd w:val="0"/>
              <w:jc w:val="both"/>
            </w:pPr>
            <w:r w:rsidRPr="00B16E0E">
              <w:rPr>
                <w:rFonts w:eastAsiaTheme="minorEastAsia"/>
              </w:rPr>
              <w:t>Иные области, необходимых в связи с решением вопросов местного значения</w:t>
            </w:r>
          </w:p>
        </w:tc>
        <w:tc>
          <w:tcPr>
            <w:tcW w:w="1984"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8.1, 16 ч. 1 ст. 15 131-ФЗ</w:t>
            </w:r>
          </w:p>
        </w:tc>
        <w:tc>
          <w:tcPr>
            <w:tcW w:w="3260" w:type="dxa"/>
          </w:tcPr>
          <w:p w:rsidR="00B3086B" w:rsidRPr="00B16E0E" w:rsidRDefault="00B3086B" w:rsidP="00422199">
            <w:pPr>
              <w:widowControl w:val="0"/>
              <w:autoSpaceDE w:val="0"/>
              <w:autoSpaceDN w:val="0"/>
              <w:jc w:val="center"/>
              <w:rPr>
                <w:rFonts w:eastAsiaTheme="minorEastAsia"/>
              </w:rPr>
            </w:pPr>
            <w:r w:rsidRPr="00B16E0E">
              <w:rPr>
                <w:rFonts w:eastAsiaTheme="minorEastAsia"/>
              </w:rPr>
              <w:t>п. 33.1, 17 ч. 1 ст. 14 131-ФЗ</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1</w:t>
      </w:r>
      <w:r w:rsidR="00D74C35" w:rsidRPr="00B16E0E">
        <w:rPr>
          <w:sz w:val="20"/>
        </w:rPr>
        <w:t>31-ФЗ (здесь) – Ф</w:t>
      </w:r>
      <w:r w:rsidRPr="00B16E0E">
        <w:rPr>
          <w:sz w:val="20"/>
        </w:rPr>
        <w:t>едеральный закон от 06.10.2003 № 131-ФЗ «Об общих принципах организации местного самоуправления в Российской Федерации»</w:t>
      </w:r>
      <w:bookmarkStart w:id="12" w:name="_Toc214015795"/>
    </w:p>
    <w:p w:rsidR="00DD129C" w:rsidRPr="00B16E0E" w:rsidRDefault="00DD129C" w:rsidP="00DD129C">
      <w:pPr>
        <w:tabs>
          <w:tab w:val="left" w:pos="709"/>
          <w:tab w:val="left" w:pos="993"/>
        </w:tabs>
        <w:autoSpaceDE w:val="0"/>
        <w:autoSpaceDN w:val="0"/>
        <w:adjustRightInd w:val="0"/>
        <w:jc w:val="center"/>
        <w:rPr>
          <w:sz w:val="28"/>
        </w:rPr>
      </w:pPr>
    </w:p>
    <w:p w:rsidR="00DD129C" w:rsidRPr="00B16E0E" w:rsidRDefault="00DD129C" w:rsidP="00411B5B">
      <w:pPr>
        <w:pStyle w:val="4"/>
        <w:spacing w:before="24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731C8F">
        <w:rPr>
          <w:rFonts w:ascii="Times New Roman" w:hAnsi="Times New Roman"/>
          <w:b w:val="0"/>
          <w:sz w:val="28"/>
          <w:szCs w:val="28"/>
        </w:rPr>
        <w:t>6</w:t>
      </w:r>
      <w:r w:rsidRPr="00B16E0E">
        <w:rPr>
          <w:rFonts w:ascii="Times New Roman" w:hAnsi="Times New Roman"/>
          <w:b w:val="0"/>
          <w:sz w:val="28"/>
          <w:szCs w:val="28"/>
        </w:rPr>
        <w:t>. Обоснование значений нормируемых показателей</w:t>
      </w:r>
      <w:bookmarkEnd w:id="12"/>
    </w:p>
    <w:p w:rsidR="00DD129C" w:rsidRPr="00B16E0E" w:rsidRDefault="00DD129C" w:rsidP="002A7D0F">
      <w:pPr>
        <w:pStyle w:val="5"/>
        <w:spacing w:before="0" w:after="0" w:line="360" w:lineRule="auto"/>
        <w:jc w:val="center"/>
        <w:rPr>
          <w:rFonts w:ascii="Times New Roman" w:eastAsiaTheme="majorEastAsia" w:hAnsi="Times New Roman"/>
          <w:b w:val="0"/>
          <w:sz w:val="28"/>
          <w:szCs w:val="28"/>
        </w:rPr>
      </w:pPr>
      <w:bookmarkStart w:id="13" w:name="_Toc214015796"/>
      <w:r w:rsidRPr="00B16E0E">
        <w:rPr>
          <w:rFonts w:ascii="Times New Roman" w:eastAsiaTheme="majorEastAsia" w:hAnsi="Times New Roman"/>
          <w:b w:val="0"/>
          <w:sz w:val="28"/>
          <w:szCs w:val="28"/>
        </w:rPr>
        <w:t>Транспорт и автомобильные дороги</w:t>
      </w:r>
      <w:bookmarkEnd w:id="13"/>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proofErr w:type="gramStart"/>
      <w:r w:rsidRPr="00B16E0E">
        <w:rPr>
          <w:rFonts w:eastAsiaTheme="minorEastAsia"/>
          <w:sz w:val="28"/>
          <w:szCs w:val="28"/>
        </w:rPr>
        <w:t>Объекты местного значения в области транспорта и автомобильных дорог определяются н</w:t>
      </w:r>
      <w:r w:rsidR="000D1556" w:rsidRPr="00B16E0E">
        <w:rPr>
          <w:rFonts w:eastAsiaTheme="minorEastAsia"/>
          <w:sz w:val="28"/>
          <w:szCs w:val="28"/>
        </w:rPr>
        <w:t>а основании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 xml:space="preserve">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w:t>
      </w:r>
      <w:r w:rsidR="000D1556" w:rsidRPr="00B16E0E">
        <w:rPr>
          <w:rFonts w:eastAsiaTheme="minorEastAsia"/>
          <w:sz w:val="28"/>
          <w:szCs w:val="28"/>
        </w:rPr>
        <w:t>Федерации», Ф</w:t>
      </w:r>
      <w:r w:rsidR="002A7D0F" w:rsidRPr="00B16E0E">
        <w:rPr>
          <w:rFonts w:eastAsiaTheme="minorEastAsia"/>
          <w:sz w:val="28"/>
          <w:szCs w:val="28"/>
        </w:rPr>
        <w:t>едерального закона</w:t>
      </w:r>
      <w:r w:rsidR="002A7D0F" w:rsidRPr="00B16E0E">
        <w:rPr>
          <w:rFonts w:eastAsiaTheme="minorEastAsia"/>
          <w:sz w:val="28"/>
          <w:szCs w:val="28"/>
        </w:rPr>
        <w:br/>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16E0E"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В области транспорта и автомобильных дорог настоящими Нормативами регулируются показатели и (или) объекты, приведённые в таблице </w:t>
      </w:r>
      <w:r w:rsidR="00F3481D" w:rsidRPr="00F3481D">
        <w:rPr>
          <w:rFonts w:eastAsiaTheme="minorEastAsia"/>
          <w:sz w:val="28"/>
          <w:szCs w:val="28"/>
        </w:rPr>
        <w:t>1</w:t>
      </w:r>
      <w:r w:rsidR="00C73B47" w:rsidRPr="00C73B47">
        <w:rPr>
          <w:rFonts w:eastAsiaTheme="minorEastAsia"/>
          <w:sz w:val="28"/>
          <w:szCs w:val="28"/>
        </w:rPr>
        <w:t>8</w:t>
      </w:r>
      <w:r w:rsidRPr="00B16E0E">
        <w:rPr>
          <w:rFonts w:eastAsiaTheme="minorEastAsia"/>
          <w:sz w:val="28"/>
          <w:szCs w:val="28"/>
        </w:rPr>
        <w:t>.</w:t>
      </w:r>
    </w:p>
    <w:p w:rsidR="00DD129C" w:rsidRPr="00B16E0E" w:rsidRDefault="00DD129C" w:rsidP="0019482C">
      <w:pPr>
        <w:pStyle w:val="6"/>
        <w:tabs>
          <w:tab w:val="left" w:pos="4536"/>
        </w:tabs>
        <w:spacing w:before="120" w:after="120"/>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8</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w:t>
      </w:r>
    </w:p>
    <w:tbl>
      <w:tblPr>
        <w:tblStyle w:val="62"/>
        <w:tblW w:w="6378" w:type="dxa"/>
        <w:tblInd w:w="108" w:type="dxa"/>
        <w:tblLayout w:type="fixed"/>
        <w:tblLook w:val="04A0"/>
      </w:tblPr>
      <w:tblGrid>
        <w:gridCol w:w="541"/>
        <w:gridCol w:w="4562"/>
        <w:gridCol w:w="1275"/>
      </w:tblGrid>
      <w:tr w:rsidR="00731C8F" w:rsidRPr="00B16E0E" w:rsidTr="00731C8F">
        <w:trPr>
          <w:tblHeader/>
        </w:trPr>
        <w:tc>
          <w:tcPr>
            <w:tcW w:w="541" w:type="dxa"/>
          </w:tcPr>
          <w:p w:rsidR="00731C8F" w:rsidRPr="00B16E0E" w:rsidRDefault="00731C8F" w:rsidP="00422199">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 </w:t>
            </w:r>
            <w:proofErr w:type="gramStart"/>
            <w:r w:rsidRPr="00B16E0E">
              <w:rPr>
                <w:rFonts w:ascii="Times New Roman" w:eastAsiaTheme="minorEastAsia" w:hAnsi="Times New Roman" w:cs="Times New Roman"/>
                <w:lang w:eastAsia="ru-RU"/>
              </w:rPr>
              <w:t>п</w:t>
            </w:r>
            <w:proofErr w:type="gramEnd"/>
            <w:r w:rsidRPr="00B16E0E">
              <w:rPr>
                <w:rFonts w:ascii="Times New Roman" w:eastAsiaTheme="minorEastAsia" w:hAnsi="Times New Roman" w:cs="Times New Roman"/>
                <w:lang w:eastAsia="ru-RU"/>
              </w:rPr>
              <w:t>/п</w:t>
            </w:r>
          </w:p>
        </w:tc>
        <w:tc>
          <w:tcPr>
            <w:tcW w:w="4562" w:type="dxa"/>
          </w:tcPr>
          <w:p w:rsidR="00731C8F" w:rsidRPr="00B16E0E" w:rsidRDefault="00731C8F" w:rsidP="00EE1A66">
            <w:pPr>
              <w:widowControl w:val="0"/>
              <w:autoSpaceDE w:val="0"/>
              <w:autoSpaceDN w:val="0"/>
              <w:jc w:val="center"/>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Наименование нормируемых показателей и (или) объектов местного значения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ОМЗ поселения</w:t>
            </w:r>
          </w:p>
        </w:tc>
      </w:tr>
      <w:tr w:rsidR="00731C8F" w:rsidRPr="00B16E0E" w:rsidTr="00731C8F">
        <w:trPr>
          <w:trHeight w:val="56"/>
        </w:trPr>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1</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Доля автомобильных дорог с твёрдым покрытием</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p>
        </w:tc>
      </w:tr>
      <w:tr w:rsidR="00731C8F" w:rsidRPr="00B16E0E" w:rsidTr="00731C8F">
        <w:tc>
          <w:tcPr>
            <w:tcW w:w="541" w:type="dxa"/>
          </w:tcPr>
          <w:p w:rsidR="00731C8F" w:rsidRPr="00B16E0E" w:rsidRDefault="001C7B3A"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2</w:t>
            </w:r>
          </w:p>
        </w:tc>
        <w:tc>
          <w:tcPr>
            <w:tcW w:w="4562" w:type="dxa"/>
          </w:tcPr>
          <w:p w:rsidR="00731C8F" w:rsidRPr="001F4036" w:rsidRDefault="00731C8F" w:rsidP="00422199">
            <w:pPr>
              <w:widowControl w:val="0"/>
              <w:autoSpaceDE w:val="0"/>
              <w:autoSpaceDN w:val="0"/>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t xml:space="preserve">Доступность по автомобильным дорогам с усовершенствованным покрытием </w:t>
            </w:r>
            <w:r w:rsidRPr="001F4036">
              <w:rPr>
                <w:rFonts w:ascii="Times New Roman" w:eastAsiaTheme="minorEastAsia" w:hAnsi="Times New Roman" w:cs="Times New Roman"/>
                <w:lang w:eastAsia="ru-RU"/>
              </w:rPr>
              <w:lastRenderedPageBreak/>
              <w:t>общественно значимых объектов в сельских населённых пунктах</w:t>
            </w:r>
          </w:p>
        </w:tc>
        <w:tc>
          <w:tcPr>
            <w:tcW w:w="1275" w:type="dxa"/>
          </w:tcPr>
          <w:p w:rsidR="00731C8F" w:rsidRPr="001F4036" w:rsidRDefault="00731C8F" w:rsidP="00422199">
            <w:pPr>
              <w:widowControl w:val="0"/>
              <w:autoSpaceDE w:val="0"/>
              <w:autoSpaceDN w:val="0"/>
              <w:jc w:val="center"/>
              <w:rPr>
                <w:rFonts w:ascii="Times New Roman" w:eastAsiaTheme="minorEastAsia" w:hAnsi="Times New Roman" w:cs="Times New Roman"/>
                <w:lang w:eastAsia="ru-RU"/>
              </w:rPr>
            </w:pPr>
            <w:r w:rsidRPr="001F4036">
              <w:rPr>
                <w:rFonts w:ascii="Times New Roman" w:eastAsiaTheme="minorEastAsia" w:hAnsi="Times New Roman" w:cs="Times New Roman"/>
                <w:lang w:eastAsia="ru-RU"/>
              </w:rPr>
              <w:lastRenderedPageBreak/>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lastRenderedPageBreak/>
              <w:t>3</w:t>
            </w:r>
          </w:p>
        </w:tc>
        <w:tc>
          <w:tcPr>
            <w:tcW w:w="4562" w:type="dxa"/>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Уровень автомобилизации населения</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422199">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4</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 xml:space="preserve">Обеспеченность населения остановочными пунктами общественного транспорта </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r w:rsidR="00731C8F" w:rsidRPr="00B16E0E" w:rsidTr="00731C8F">
        <w:tc>
          <w:tcPr>
            <w:tcW w:w="541" w:type="dxa"/>
          </w:tcPr>
          <w:p w:rsidR="00731C8F" w:rsidRPr="00B16E0E" w:rsidRDefault="00C06524" w:rsidP="009E4DBA">
            <w:pPr>
              <w:widowControl w:val="0"/>
              <w:autoSpaceDE w:val="0"/>
              <w:autoSpaceDN w:val="0"/>
              <w:jc w:val="center"/>
              <w:rPr>
                <w:rFonts w:ascii="Times New Roman" w:eastAsiaTheme="minorEastAsia" w:hAnsi="Times New Roman" w:cs="Times New Roman"/>
                <w:lang w:eastAsia="ru-RU"/>
              </w:rPr>
            </w:pPr>
            <w:r>
              <w:rPr>
                <w:rFonts w:ascii="Times New Roman" w:eastAsiaTheme="minorEastAsia" w:hAnsi="Times New Roman" w:cs="Times New Roman"/>
                <w:lang w:eastAsia="ru-RU"/>
              </w:rPr>
              <w:t>5</w:t>
            </w:r>
          </w:p>
        </w:tc>
        <w:tc>
          <w:tcPr>
            <w:tcW w:w="4562" w:type="dxa"/>
            <w:vAlign w:val="center"/>
          </w:tcPr>
          <w:p w:rsidR="00731C8F" w:rsidRPr="00B16E0E" w:rsidRDefault="00731C8F" w:rsidP="00422199">
            <w:pPr>
              <w:widowControl w:val="0"/>
              <w:autoSpaceDE w:val="0"/>
              <w:autoSpaceDN w:val="0"/>
              <w:rPr>
                <w:rFonts w:ascii="Times New Roman" w:eastAsiaTheme="minorEastAsia" w:hAnsi="Times New Roman" w:cs="Times New Roman"/>
                <w:lang w:eastAsia="ru-RU"/>
              </w:rPr>
            </w:pPr>
            <w:r w:rsidRPr="00B16E0E">
              <w:rPr>
                <w:rFonts w:ascii="Times New Roman" w:eastAsiaTheme="minorEastAsia" w:hAnsi="Times New Roman" w:cs="Times New Roman"/>
                <w:lang w:eastAsia="ru-RU"/>
              </w:rPr>
              <w:t>Обеспеченность площадками для межрейсового отстоя транспорта на маршрутах регулярных перевозок</w:t>
            </w:r>
          </w:p>
        </w:tc>
        <w:tc>
          <w:tcPr>
            <w:tcW w:w="1275" w:type="dxa"/>
          </w:tcPr>
          <w:p w:rsidR="00731C8F" w:rsidRPr="004D15E0" w:rsidRDefault="00731C8F"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w:t>
            </w:r>
          </w:p>
        </w:tc>
      </w:tr>
    </w:tbl>
    <w:p w:rsidR="00DD129C" w:rsidRDefault="00DD129C" w:rsidP="00DD129C">
      <w:pPr>
        <w:tabs>
          <w:tab w:val="left" w:pos="709"/>
          <w:tab w:val="left" w:pos="993"/>
        </w:tabs>
        <w:autoSpaceDE w:val="0"/>
        <w:autoSpaceDN w:val="0"/>
        <w:adjustRightInd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1C7B3A" w:rsidRPr="00B16E0E" w:rsidRDefault="001C7B3A" w:rsidP="00DD129C">
      <w:pPr>
        <w:tabs>
          <w:tab w:val="left" w:pos="709"/>
          <w:tab w:val="left" w:pos="993"/>
        </w:tabs>
        <w:autoSpaceDE w:val="0"/>
        <w:autoSpaceDN w:val="0"/>
        <w:adjustRightInd w:val="0"/>
        <w:jc w:val="both"/>
        <w:rPr>
          <w:sz w:val="20"/>
        </w:rPr>
      </w:pPr>
    </w:p>
    <w:p w:rsidR="00731C8F" w:rsidRPr="00B16E0E" w:rsidRDefault="00731C8F" w:rsidP="00731C8F">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B16E0E">
        <w:rPr>
          <w:rFonts w:eastAsiaTheme="minorEastAsia"/>
          <w:sz w:val="28"/>
          <w:szCs w:val="28"/>
        </w:rPr>
        <w:t xml:space="preserve">Доля автомобильных дорог с твёрдым покрытием в границах населённых пунктов, входящих в состав поселений, принята целевым способом в размере 50 процентов до 2030 года. </w:t>
      </w:r>
    </w:p>
    <w:p w:rsidR="00DD129C" w:rsidRPr="004D15E0" w:rsidRDefault="00DD129C"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4D15E0">
        <w:rPr>
          <w:rFonts w:eastAsiaTheme="minorEastAsia"/>
          <w:sz w:val="28"/>
          <w:szCs w:val="28"/>
        </w:rPr>
        <w:t>Доступность по автомобильным дорогам с усовершенствованным покрытием общественно значимых объектов в сельских населённых пунктах определена целевым способом в размере 100</w:t>
      </w:r>
      <w:r w:rsidR="00E520DD" w:rsidRPr="004D15E0">
        <w:rPr>
          <w:sz w:val="20"/>
        </w:rPr>
        <w:t> </w:t>
      </w:r>
      <w:r w:rsidRPr="004D15E0">
        <w:rPr>
          <w:rFonts w:eastAsiaTheme="minorEastAsia"/>
          <w:sz w:val="28"/>
          <w:szCs w:val="28"/>
        </w:rPr>
        <w:t>% до 2045 года с дифференциацией по группам населённых пунктов по численности населения в соответствии с таблицей</w:t>
      </w:r>
      <w:r w:rsidR="00F3481D" w:rsidRPr="00F3481D">
        <w:rPr>
          <w:rFonts w:eastAsiaTheme="minorEastAsia"/>
          <w:sz w:val="28"/>
          <w:szCs w:val="28"/>
        </w:rPr>
        <w:t>1</w:t>
      </w:r>
      <w:r w:rsidR="00C73B47" w:rsidRPr="00C73B47">
        <w:rPr>
          <w:rFonts w:eastAsiaTheme="minorEastAsia"/>
          <w:sz w:val="28"/>
          <w:szCs w:val="28"/>
        </w:rPr>
        <w:t>9</w:t>
      </w:r>
      <w:r w:rsidRPr="004D15E0">
        <w:rPr>
          <w:rFonts w:eastAsiaTheme="minorEastAsia"/>
          <w:sz w:val="28"/>
          <w:szCs w:val="28"/>
        </w:rPr>
        <w:t xml:space="preserve">. </w:t>
      </w:r>
    </w:p>
    <w:p w:rsidR="00DD129C" w:rsidRPr="004D15E0" w:rsidRDefault="00DD129C" w:rsidP="00C35A30">
      <w:pPr>
        <w:pStyle w:val="6"/>
        <w:tabs>
          <w:tab w:val="left" w:pos="4536"/>
        </w:tabs>
        <w:spacing w:before="0" w:after="120"/>
        <w:jc w:val="center"/>
        <w:rPr>
          <w:rFonts w:ascii="Times New Roman" w:eastAsiaTheme="minorEastAsia" w:hAnsi="Times New Roman"/>
          <w:b w:val="0"/>
          <w:sz w:val="28"/>
          <w:szCs w:val="28"/>
        </w:rPr>
      </w:pPr>
      <w:r w:rsidRPr="004D15E0">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1</w:t>
      </w:r>
      <w:r w:rsidR="00C73B47" w:rsidRPr="00D160FE">
        <w:rPr>
          <w:rFonts w:ascii="Times New Roman" w:eastAsiaTheme="minorEastAsia" w:hAnsi="Times New Roman"/>
          <w:b w:val="0"/>
          <w:sz w:val="28"/>
          <w:szCs w:val="28"/>
        </w:rPr>
        <w:t>9</w:t>
      </w:r>
      <w:r w:rsidRPr="004D15E0">
        <w:rPr>
          <w:rFonts w:ascii="Times New Roman" w:eastAsiaTheme="minorEastAsia" w:hAnsi="Times New Roman"/>
          <w:b w:val="0"/>
          <w:sz w:val="28"/>
          <w:szCs w:val="28"/>
        </w:rPr>
        <w:t>. Показатели доступности общественно значимых объектов в сельских населённых пунктах по автомобильным дорогам в границах населённого пункта с усовершенствованным покрытием, минимальный процент от общего количества объектов в населённом пункте</w:t>
      </w:r>
    </w:p>
    <w:tbl>
      <w:tblPr>
        <w:tblStyle w:val="62"/>
        <w:tblW w:w="0" w:type="auto"/>
        <w:tblInd w:w="108" w:type="dxa"/>
        <w:tblLayout w:type="fixed"/>
        <w:tblLook w:val="04A0"/>
      </w:tblPr>
      <w:tblGrid>
        <w:gridCol w:w="2127"/>
        <w:gridCol w:w="1984"/>
        <w:gridCol w:w="1843"/>
        <w:gridCol w:w="1843"/>
        <w:gridCol w:w="1842"/>
      </w:tblGrid>
      <w:tr w:rsidR="00DD129C" w:rsidRPr="004D15E0" w:rsidTr="003B6B01">
        <w:tc>
          <w:tcPr>
            <w:tcW w:w="2127" w:type="dxa"/>
            <w:vMerge w:val="restart"/>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 xml:space="preserve">Расчётные сроки документов территориального планирования </w:t>
            </w:r>
          </w:p>
        </w:tc>
        <w:tc>
          <w:tcPr>
            <w:tcW w:w="7512" w:type="dxa"/>
            <w:gridSpan w:val="4"/>
          </w:tcPr>
          <w:p w:rsidR="00DD129C" w:rsidRPr="004D15E0" w:rsidRDefault="00DD129C" w:rsidP="00422199">
            <w:pPr>
              <w:widowControl w:val="0"/>
              <w:autoSpaceDE w:val="0"/>
              <w:autoSpaceDN w:val="0"/>
              <w:jc w:val="center"/>
              <w:rPr>
                <w:rFonts w:ascii="Times New Roman" w:eastAsiaTheme="minorEastAsia" w:hAnsi="Times New Roman" w:cs="Times New Roman"/>
                <w:bCs/>
                <w:lang w:eastAsia="ru-RU"/>
              </w:rPr>
            </w:pPr>
            <w:r w:rsidRPr="004D15E0">
              <w:rPr>
                <w:rFonts w:ascii="Times New Roman" w:eastAsiaTheme="minorEastAsia" w:hAnsi="Times New Roman" w:cs="Times New Roman"/>
                <w:bCs/>
                <w:lang w:eastAsia="ru-RU"/>
              </w:rPr>
              <w:t xml:space="preserve">Доступность по автомобильным дорогам общего пользования с усовершенствованным покрытием общественно значимых объектов в сельских населённых пунктах в зависимости от численности жителей, минимальный процент от общего количества </w:t>
            </w:r>
            <w:r w:rsidRPr="004D15E0">
              <w:rPr>
                <w:rFonts w:ascii="Times New Roman" w:eastAsiaTheme="minorEastAsia" w:hAnsi="Times New Roman" w:cs="Times New Roman"/>
                <w:lang w:eastAsia="ru-RU"/>
              </w:rPr>
              <w:t>объектов в населённом пункте</w:t>
            </w:r>
          </w:p>
        </w:tc>
      </w:tr>
      <w:tr w:rsidR="00DD129C" w:rsidRPr="004D15E0" w:rsidTr="003B6B01">
        <w:tc>
          <w:tcPr>
            <w:tcW w:w="2127" w:type="dxa"/>
            <w:vMerge/>
          </w:tcPr>
          <w:p w:rsidR="00DD129C" w:rsidRPr="004D15E0" w:rsidRDefault="00DD129C" w:rsidP="00422199">
            <w:pPr>
              <w:widowControl w:val="0"/>
              <w:autoSpaceDE w:val="0"/>
              <w:autoSpaceDN w:val="0"/>
              <w:rPr>
                <w:rFonts w:ascii="Times New Roman" w:eastAsiaTheme="minorEastAsia" w:hAnsi="Times New Roman" w:cs="Times New Roman"/>
                <w:lang w:eastAsia="ru-RU"/>
              </w:rPr>
            </w:pP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менее 10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10 до 49 жит.</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50 до 199 жит.</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от 200 жит</w:t>
            </w:r>
            <w:proofErr w:type="gramStart"/>
            <w:r w:rsidRPr="004D15E0">
              <w:rPr>
                <w:rFonts w:ascii="Times New Roman" w:eastAsiaTheme="minorEastAsia" w:hAnsi="Times New Roman" w:cs="Times New Roman"/>
                <w:lang w:eastAsia="ru-RU"/>
              </w:rPr>
              <w:t>.и</w:t>
            </w:r>
            <w:proofErr w:type="gramEnd"/>
            <w:r w:rsidRPr="004D15E0">
              <w:rPr>
                <w:rFonts w:ascii="Times New Roman" w:eastAsiaTheme="minorEastAsia" w:hAnsi="Times New Roman" w:cs="Times New Roman"/>
                <w:lang w:eastAsia="ru-RU"/>
              </w:rPr>
              <w:t xml:space="preserve"> более</w:t>
            </w:r>
          </w:p>
        </w:tc>
      </w:tr>
      <w:tr w:rsidR="00DD129C" w:rsidRPr="004D15E0"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2030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50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60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70</w:t>
            </w:r>
          </w:p>
        </w:tc>
        <w:tc>
          <w:tcPr>
            <w:tcW w:w="1842"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r w:rsidR="00DD129C" w:rsidRPr="00B16E0E" w:rsidTr="003B6B01">
        <w:tc>
          <w:tcPr>
            <w:tcW w:w="2127" w:type="dxa"/>
          </w:tcPr>
          <w:p w:rsidR="00DD129C" w:rsidRPr="004D15E0" w:rsidRDefault="00DD129C" w:rsidP="00422199">
            <w:pPr>
              <w:widowControl w:val="0"/>
              <w:autoSpaceDE w:val="0"/>
              <w:autoSpaceDN w:val="0"/>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2045 год</w:t>
            </w:r>
          </w:p>
        </w:tc>
        <w:tc>
          <w:tcPr>
            <w:tcW w:w="1984"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80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3" w:type="dxa"/>
          </w:tcPr>
          <w:p w:rsidR="00DD129C" w:rsidRPr="004D15E0"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c>
          <w:tcPr>
            <w:tcW w:w="1842" w:type="dxa"/>
          </w:tcPr>
          <w:p w:rsidR="00DD129C" w:rsidRPr="00B16E0E" w:rsidRDefault="00DD129C" w:rsidP="00422199">
            <w:pPr>
              <w:widowControl w:val="0"/>
              <w:autoSpaceDE w:val="0"/>
              <w:autoSpaceDN w:val="0"/>
              <w:jc w:val="center"/>
              <w:rPr>
                <w:rFonts w:ascii="Times New Roman" w:eastAsiaTheme="minorEastAsia" w:hAnsi="Times New Roman" w:cs="Times New Roman"/>
                <w:lang w:eastAsia="ru-RU"/>
              </w:rPr>
            </w:pPr>
            <w:r w:rsidRPr="004D15E0">
              <w:rPr>
                <w:rFonts w:ascii="Times New Roman" w:eastAsiaTheme="minorEastAsia" w:hAnsi="Times New Roman" w:cs="Times New Roman"/>
                <w:lang w:eastAsia="ru-RU"/>
              </w:rPr>
              <w:t>100</w:t>
            </w:r>
          </w:p>
        </w:tc>
      </w:tr>
    </w:tbl>
    <w:p w:rsidR="00DD129C" w:rsidRPr="00B16E0E" w:rsidRDefault="00DD129C" w:rsidP="00DD129C">
      <w:pPr>
        <w:tabs>
          <w:tab w:val="left" w:pos="1276"/>
        </w:tabs>
        <w:autoSpaceDE w:val="0"/>
        <w:autoSpaceDN w:val="0"/>
        <w:adjustRightInd w:val="0"/>
        <w:ind w:left="709"/>
        <w:contextualSpacing/>
        <w:jc w:val="both"/>
        <w:rPr>
          <w:rFonts w:eastAsiaTheme="minorEastAsia"/>
          <w:sz w:val="28"/>
          <w:szCs w:val="28"/>
        </w:rPr>
      </w:pPr>
    </w:p>
    <w:p w:rsidR="00E24DC4" w:rsidRPr="00C72C00" w:rsidRDefault="00E24DC4" w:rsidP="0079457E">
      <w:pPr>
        <w:numPr>
          <w:ilvl w:val="0"/>
          <w:numId w:val="3"/>
        </w:numPr>
        <w:tabs>
          <w:tab w:val="left" w:pos="1276"/>
        </w:tabs>
        <w:autoSpaceDE w:val="0"/>
        <w:autoSpaceDN w:val="0"/>
        <w:adjustRightInd w:val="0"/>
        <w:spacing w:line="360" w:lineRule="auto"/>
        <w:ind w:left="0" w:firstLine="709"/>
        <w:contextualSpacing/>
        <w:jc w:val="both"/>
        <w:rPr>
          <w:rFonts w:eastAsiaTheme="minorEastAsia"/>
          <w:sz w:val="28"/>
          <w:szCs w:val="28"/>
        </w:rPr>
      </w:pPr>
      <w:r w:rsidRPr="00C72C00">
        <w:rPr>
          <w:rFonts w:eastAsiaTheme="minorEastAsia"/>
          <w:sz w:val="28"/>
          <w:szCs w:val="28"/>
        </w:rPr>
        <w:t>Уровень автомобилизации населения определяется как отношение автомобилей, находящихся в собственности населения, на 1000 жителей. В настоящих Нормативах уровень автомобилизации населения установлен на основе имеющихся данных учёта автотранспорта территориальным органом ФНС</w:t>
      </w:r>
      <w:r w:rsidR="00CA23CB">
        <w:rPr>
          <w:rFonts w:eastAsiaTheme="minorEastAsia"/>
          <w:sz w:val="28"/>
          <w:szCs w:val="28"/>
        </w:rPr>
        <w:t>.</w:t>
      </w:r>
    </w:p>
    <w:p w:rsidR="00E24DC4" w:rsidRPr="00C72C00" w:rsidRDefault="00E24DC4" w:rsidP="00E24DC4">
      <w:pPr>
        <w:pStyle w:val="a3"/>
        <w:tabs>
          <w:tab w:val="left" w:pos="993"/>
        </w:tabs>
        <w:autoSpaceDE w:val="0"/>
        <w:autoSpaceDN w:val="0"/>
        <w:adjustRightInd w:val="0"/>
        <w:spacing w:line="360" w:lineRule="auto"/>
        <w:ind w:left="0" w:firstLine="709"/>
        <w:jc w:val="both"/>
        <w:rPr>
          <w:rFonts w:eastAsiaTheme="minorEastAsia"/>
          <w:sz w:val="28"/>
          <w:szCs w:val="28"/>
        </w:rPr>
      </w:pPr>
      <w:r w:rsidRPr="00C72C00">
        <w:rPr>
          <w:rFonts w:eastAsiaTheme="minorEastAsia"/>
          <w:sz w:val="28"/>
          <w:szCs w:val="28"/>
        </w:rPr>
        <w:t xml:space="preserve">Средний показатель автомобилизации за тот же период представлен в таблице </w:t>
      </w:r>
      <w:r w:rsidR="00962825" w:rsidRPr="00C72C00">
        <w:rPr>
          <w:rFonts w:eastAsiaTheme="minorEastAsia"/>
          <w:sz w:val="28"/>
          <w:szCs w:val="28"/>
        </w:rPr>
        <w:t>20</w:t>
      </w:r>
      <w:r w:rsidRPr="00C72C00">
        <w:rPr>
          <w:rFonts w:eastAsiaTheme="minorEastAsia"/>
          <w:sz w:val="28"/>
          <w:szCs w:val="28"/>
        </w:rPr>
        <w:t>.</w:t>
      </w:r>
    </w:p>
    <w:p w:rsidR="00E24DC4" w:rsidRPr="00C72C00" w:rsidRDefault="00E24DC4" w:rsidP="00E24DC4">
      <w:pPr>
        <w:pStyle w:val="6"/>
        <w:tabs>
          <w:tab w:val="left" w:pos="4536"/>
        </w:tabs>
        <w:spacing w:before="0" w:after="120"/>
        <w:ind w:left="1560" w:hanging="1560"/>
        <w:rPr>
          <w:rFonts w:ascii="Times New Roman" w:eastAsiaTheme="minorEastAsia" w:hAnsi="Times New Roman"/>
          <w:b w:val="0"/>
          <w:sz w:val="28"/>
          <w:szCs w:val="28"/>
        </w:rPr>
      </w:pPr>
      <w:r w:rsidRPr="00C72C00">
        <w:rPr>
          <w:rFonts w:ascii="Times New Roman" w:eastAsiaTheme="minorEastAsia" w:hAnsi="Times New Roman"/>
          <w:b w:val="0"/>
          <w:sz w:val="28"/>
          <w:szCs w:val="28"/>
        </w:rPr>
        <w:lastRenderedPageBreak/>
        <w:t xml:space="preserve">Таблица </w:t>
      </w:r>
      <w:r w:rsidR="00962825" w:rsidRPr="00C72C00">
        <w:rPr>
          <w:rFonts w:ascii="Times New Roman" w:eastAsiaTheme="minorEastAsia" w:hAnsi="Times New Roman"/>
          <w:b w:val="0"/>
          <w:sz w:val="28"/>
          <w:szCs w:val="28"/>
        </w:rPr>
        <w:t>20</w:t>
      </w:r>
      <w:r w:rsidRPr="00C72C00">
        <w:rPr>
          <w:rFonts w:ascii="Times New Roman" w:eastAsiaTheme="minorEastAsia" w:hAnsi="Times New Roman"/>
          <w:b w:val="0"/>
          <w:sz w:val="28"/>
          <w:szCs w:val="28"/>
        </w:rPr>
        <w:t>. Средние характеристики автопарка в собственности граждан</w:t>
      </w:r>
      <w:r w:rsidR="00E66FB1">
        <w:rPr>
          <w:rFonts w:ascii="Times New Roman" w:eastAsiaTheme="minorEastAsia" w:hAnsi="Times New Roman"/>
          <w:b w:val="0"/>
          <w:sz w:val="28"/>
          <w:szCs w:val="28"/>
        </w:rPr>
        <w:t xml:space="preserve"> сельского поселения </w:t>
      </w:r>
      <w:r w:rsidR="00262E66" w:rsidRPr="00262E66">
        <w:rPr>
          <w:rFonts w:ascii="Times New Roman" w:eastAsiaTheme="minorEastAsia" w:hAnsi="Times New Roman"/>
          <w:b w:val="0"/>
          <w:sz w:val="28"/>
          <w:szCs w:val="28"/>
        </w:rPr>
        <w:t>Кирилловка</w:t>
      </w:r>
      <w:r w:rsidRPr="00C72C00">
        <w:rPr>
          <w:rFonts w:ascii="Times New Roman" w:eastAsiaTheme="minorEastAsia" w:hAnsi="Times New Roman"/>
          <w:b w:val="0"/>
          <w:sz w:val="28"/>
          <w:szCs w:val="28"/>
        </w:rPr>
        <w:t xml:space="preserve"> в ретроспективе за 202</w:t>
      </w:r>
      <w:r w:rsidR="00CB5122">
        <w:rPr>
          <w:rFonts w:ascii="Times New Roman" w:eastAsiaTheme="minorEastAsia" w:hAnsi="Times New Roman"/>
          <w:b w:val="0"/>
          <w:sz w:val="28"/>
          <w:szCs w:val="28"/>
        </w:rPr>
        <w:t>0</w:t>
      </w:r>
      <w:r w:rsidRPr="00C72C00">
        <w:rPr>
          <w:rFonts w:ascii="Times New Roman" w:eastAsiaTheme="minorEastAsia" w:hAnsi="Times New Roman"/>
          <w:b w:val="0"/>
          <w:sz w:val="28"/>
          <w:szCs w:val="28"/>
        </w:rPr>
        <w:t xml:space="preserve"> – 202</w:t>
      </w:r>
      <w:r w:rsidR="00CB5122">
        <w:rPr>
          <w:rFonts w:ascii="Times New Roman" w:eastAsiaTheme="minorEastAsia" w:hAnsi="Times New Roman"/>
          <w:b w:val="0"/>
          <w:sz w:val="28"/>
          <w:szCs w:val="28"/>
        </w:rPr>
        <w:t>4</w:t>
      </w:r>
      <w:r w:rsidRPr="00C72C00">
        <w:rPr>
          <w:rFonts w:ascii="Times New Roman" w:eastAsiaTheme="minorEastAsia" w:hAnsi="Times New Roman"/>
          <w:b w:val="0"/>
          <w:sz w:val="28"/>
          <w:szCs w:val="28"/>
        </w:rPr>
        <w:t xml:space="preserve"> гг.</w:t>
      </w:r>
    </w:p>
    <w:tbl>
      <w:tblPr>
        <w:tblStyle w:val="110"/>
        <w:tblW w:w="9639" w:type="dxa"/>
        <w:tblInd w:w="108" w:type="dxa"/>
        <w:tblLayout w:type="fixed"/>
        <w:tblLook w:val="04A0"/>
      </w:tblPr>
      <w:tblGrid>
        <w:gridCol w:w="1985"/>
        <w:gridCol w:w="1276"/>
        <w:gridCol w:w="1275"/>
        <w:gridCol w:w="1276"/>
        <w:gridCol w:w="1276"/>
        <w:gridCol w:w="1276"/>
        <w:gridCol w:w="1275"/>
      </w:tblGrid>
      <w:tr w:rsidR="00E24DC4" w:rsidRPr="00C72C00" w:rsidTr="00962825">
        <w:trPr>
          <w:trHeight w:val="125"/>
        </w:trPr>
        <w:tc>
          <w:tcPr>
            <w:tcW w:w="1985" w:type="dxa"/>
            <w:vMerge w:val="restart"/>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Показатель, ед. изм</w:t>
            </w:r>
          </w:p>
        </w:tc>
        <w:tc>
          <w:tcPr>
            <w:tcW w:w="6379" w:type="dxa"/>
            <w:gridSpan w:val="5"/>
            <w:vAlign w:val="center"/>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Значения показателей в ретроспективе </w:t>
            </w:r>
          </w:p>
          <w:p w:rsidR="00E24DC4" w:rsidRPr="00C72C00" w:rsidRDefault="00E24DC4" w:rsidP="00962825">
            <w:pPr>
              <w:widowControl w:val="0"/>
              <w:autoSpaceDE w:val="0"/>
              <w:autoSpaceDN w:val="0"/>
              <w:spacing w:before="60" w:after="60"/>
              <w:jc w:val="center"/>
              <w:rPr>
                <w:sz w:val="23"/>
                <w:szCs w:val="23"/>
              </w:rPr>
            </w:pPr>
            <w:r w:rsidRPr="00C72C00">
              <w:rPr>
                <w:sz w:val="23"/>
                <w:szCs w:val="23"/>
              </w:rPr>
              <w:t>за 2020-2024 гг.</w:t>
            </w:r>
          </w:p>
        </w:tc>
        <w:tc>
          <w:tcPr>
            <w:tcW w:w="1275" w:type="dxa"/>
            <w:vMerge w:val="restart"/>
          </w:tcPr>
          <w:p w:rsidR="00E24DC4" w:rsidRPr="00C72C00" w:rsidRDefault="00E24DC4" w:rsidP="00962825">
            <w:pPr>
              <w:widowControl w:val="0"/>
              <w:autoSpaceDE w:val="0"/>
              <w:autoSpaceDN w:val="0"/>
              <w:spacing w:before="60" w:after="60"/>
              <w:jc w:val="center"/>
              <w:rPr>
                <w:sz w:val="23"/>
                <w:szCs w:val="23"/>
              </w:rPr>
            </w:pPr>
            <w:r w:rsidRPr="00C72C00">
              <w:rPr>
                <w:sz w:val="23"/>
                <w:szCs w:val="23"/>
              </w:rPr>
              <w:t xml:space="preserve">Среднее значение </w:t>
            </w:r>
          </w:p>
          <w:p w:rsidR="00E24DC4" w:rsidRPr="00C72C00" w:rsidRDefault="00E24DC4" w:rsidP="00CB5122">
            <w:pPr>
              <w:widowControl w:val="0"/>
              <w:autoSpaceDE w:val="0"/>
              <w:autoSpaceDN w:val="0"/>
              <w:spacing w:before="60" w:after="60"/>
              <w:jc w:val="center"/>
              <w:rPr>
                <w:sz w:val="23"/>
                <w:szCs w:val="23"/>
              </w:rPr>
            </w:pPr>
            <w:r w:rsidRPr="00C72C00">
              <w:rPr>
                <w:sz w:val="23"/>
                <w:szCs w:val="23"/>
              </w:rPr>
              <w:t>за 202</w:t>
            </w:r>
            <w:r w:rsidR="00CB5122">
              <w:rPr>
                <w:sz w:val="23"/>
                <w:szCs w:val="23"/>
              </w:rPr>
              <w:t>0</w:t>
            </w:r>
            <w:r w:rsidRPr="00C72C00">
              <w:rPr>
                <w:sz w:val="23"/>
                <w:szCs w:val="23"/>
              </w:rPr>
              <w:t xml:space="preserve"> – 202</w:t>
            </w:r>
            <w:r w:rsidR="00CB5122">
              <w:rPr>
                <w:sz w:val="23"/>
                <w:szCs w:val="23"/>
              </w:rPr>
              <w:t>4</w:t>
            </w:r>
            <w:r w:rsidRPr="00C72C00">
              <w:rPr>
                <w:sz w:val="23"/>
                <w:szCs w:val="23"/>
              </w:rPr>
              <w:t xml:space="preserve"> гг.</w:t>
            </w:r>
          </w:p>
        </w:tc>
      </w:tr>
      <w:tr w:rsidR="00E24DC4" w:rsidRPr="00C72C00" w:rsidTr="00962825">
        <w:tc>
          <w:tcPr>
            <w:tcW w:w="1985" w:type="dxa"/>
            <w:vMerge/>
            <w:vAlign w:val="center"/>
          </w:tcPr>
          <w:p w:rsidR="00E24DC4" w:rsidRPr="00C72C00" w:rsidRDefault="00E24DC4" w:rsidP="00962825">
            <w:pPr>
              <w:widowControl w:val="0"/>
              <w:autoSpaceDE w:val="0"/>
              <w:autoSpaceDN w:val="0"/>
              <w:spacing w:before="60" w:after="60"/>
              <w:jc w:val="center"/>
              <w:rPr>
                <w:sz w:val="23"/>
                <w:szCs w:val="23"/>
              </w:rPr>
            </w:pP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0</w:t>
            </w:r>
          </w:p>
        </w:tc>
        <w:tc>
          <w:tcPr>
            <w:tcW w:w="1275"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1</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8F38D9">
              <w:rPr>
                <w:sz w:val="23"/>
                <w:szCs w:val="23"/>
              </w:rPr>
              <w:t>2</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3</w:t>
            </w:r>
          </w:p>
        </w:tc>
        <w:tc>
          <w:tcPr>
            <w:tcW w:w="1276" w:type="dxa"/>
            <w:vAlign w:val="center"/>
          </w:tcPr>
          <w:p w:rsidR="00E24DC4" w:rsidRPr="00C72C00" w:rsidRDefault="00E24DC4" w:rsidP="00CB5122">
            <w:pPr>
              <w:widowControl w:val="0"/>
              <w:autoSpaceDE w:val="0"/>
              <w:autoSpaceDN w:val="0"/>
              <w:spacing w:before="60" w:after="60"/>
              <w:jc w:val="center"/>
              <w:rPr>
                <w:sz w:val="23"/>
                <w:szCs w:val="23"/>
              </w:rPr>
            </w:pPr>
            <w:r w:rsidRPr="00C72C00">
              <w:rPr>
                <w:sz w:val="23"/>
                <w:szCs w:val="23"/>
              </w:rPr>
              <w:t>202</w:t>
            </w:r>
            <w:r w:rsidR="00CB5122">
              <w:rPr>
                <w:sz w:val="23"/>
                <w:szCs w:val="23"/>
              </w:rPr>
              <w:t>4</w:t>
            </w:r>
          </w:p>
        </w:tc>
        <w:tc>
          <w:tcPr>
            <w:tcW w:w="1275" w:type="dxa"/>
            <w:vMerge/>
          </w:tcPr>
          <w:p w:rsidR="00E24DC4" w:rsidRPr="00C72C00" w:rsidRDefault="00E24DC4" w:rsidP="00962825">
            <w:pPr>
              <w:widowControl w:val="0"/>
              <w:autoSpaceDE w:val="0"/>
              <w:autoSpaceDN w:val="0"/>
              <w:spacing w:before="60" w:after="60"/>
              <w:jc w:val="center"/>
              <w:rPr>
                <w:sz w:val="23"/>
                <w:szCs w:val="23"/>
              </w:rPr>
            </w:pPr>
          </w:p>
        </w:tc>
      </w:tr>
      <w:tr w:rsidR="00EB174C" w:rsidRPr="00C72C00" w:rsidTr="00EB174C">
        <w:tc>
          <w:tcPr>
            <w:tcW w:w="1985" w:type="dxa"/>
          </w:tcPr>
          <w:p w:rsidR="00EB174C" w:rsidRPr="00C72C00" w:rsidRDefault="00EB174C" w:rsidP="00EB174C">
            <w:pPr>
              <w:widowControl w:val="0"/>
              <w:autoSpaceDE w:val="0"/>
              <w:autoSpaceDN w:val="0"/>
              <w:spacing w:before="60" w:after="60"/>
              <w:rPr>
                <w:sz w:val="23"/>
                <w:szCs w:val="23"/>
              </w:rPr>
            </w:pPr>
            <w:r w:rsidRPr="00C72C00">
              <w:rPr>
                <w:sz w:val="23"/>
                <w:szCs w:val="23"/>
              </w:rPr>
              <w:t>Автомобили легковые, ед.</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235</w:t>
            </w:r>
          </w:p>
        </w:tc>
        <w:tc>
          <w:tcPr>
            <w:tcW w:w="1275"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243</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232</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232</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230</w:t>
            </w:r>
          </w:p>
        </w:tc>
        <w:tc>
          <w:tcPr>
            <w:tcW w:w="1275"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234</w:t>
            </w:r>
          </w:p>
        </w:tc>
      </w:tr>
      <w:tr w:rsidR="00EB174C" w:rsidRPr="00C72C00" w:rsidTr="00EB174C">
        <w:tc>
          <w:tcPr>
            <w:tcW w:w="1985" w:type="dxa"/>
          </w:tcPr>
          <w:p w:rsidR="00EB174C" w:rsidRPr="00C72C00" w:rsidRDefault="00EB174C" w:rsidP="00EB174C">
            <w:pPr>
              <w:widowControl w:val="0"/>
              <w:autoSpaceDE w:val="0"/>
              <w:autoSpaceDN w:val="0"/>
              <w:spacing w:before="60" w:after="60"/>
              <w:rPr>
                <w:sz w:val="23"/>
                <w:szCs w:val="23"/>
              </w:rPr>
            </w:pPr>
            <w:r w:rsidRPr="00C72C00">
              <w:rPr>
                <w:sz w:val="23"/>
                <w:szCs w:val="23"/>
              </w:rPr>
              <w:t xml:space="preserve">Население </w:t>
            </w:r>
            <w:r>
              <w:rPr>
                <w:sz w:val="23"/>
                <w:szCs w:val="23"/>
              </w:rPr>
              <w:t>поселения</w:t>
            </w:r>
            <w:r w:rsidRPr="00C72C00">
              <w:rPr>
                <w:sz w:val="23"/>
                <w:szCs w:val="23"/>
              </w:rPr>
              <w:t xml:space="preserve"> на конец года, чел.</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t>581</w:t>
            </w:r>
          </w:p>
        </w:tc>
        <w:tc>
          <w:tcPr>
            <w:tcW w:w="1275"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563</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597</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t>585</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t>572</w:t>
            </w:r>
          </w:p>
        </w:tc>
        <w:tc>
          <w:tcPr>
            <w:tcW w:w="1275"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579</w:t>
            </w:r>
          </w:p>
        </w:tc>
      </w:tr>
      <w:tr w:rsidR="00EB174C" w:rsidRPr="00C72C00" w:rsidTr="00EB174C">
        <w:tc>
          <w:tcPr>
            <w:tcW w:w="1985" w:type="dxa"/>
          </w:tcPr>
          <w:p w:rsidR="00EB174C" w:rsidRPr="00C72C00" w:rsidRDefault="00EB174C" w:rsidP="00EB174C">
            <w:pPr>
              <w:widowControl w:val="0"/>
              <w:autoSpaceDE w:val="0"/>
              <w:autoSpaceDN w:val="0"/>
              <w:spacing w:before="60" w:after="60"/>
              <w:rPr>
                <w:sz w:val="23"/>
                <w:szCs w:val="23"/>
              </w:rPr>
            </w:pPr>
            <w:r w:rsidRPr="00C72C00">
              <w:rPr>
                <w:sz w:val="23"/>
                <w:szCs w:val="23"/>
              </w:rPr>
              <w:t>Автомобилизация населения, авт./1000 жит.</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404,4</w:t>
            </w:r>
          </w:p>
        </w:tc>
        <w:tc>
          <w:tcPr>
            <w:tcW w:w="1275"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431,6</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388,6</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396,5</w:t>
            </w:r>
          </w:p>
        </w:tc>
        <w:tc>
          <w:tcPr>
            <w:tcW w:w="1276" w:type="dxa"/>
            <w:vAlign w:val="center"/>
          </w:tcPr>
          <w:p w:rsidR="00EB174C" w:rsidRPr="00F11491" w:rsidRDefault="00EB174C" w:rsidP="00EB174C">
            <w:pPr>
              <w:widowControl w:val="0"/>
              <w:autoSpaceDE w:val="0"/>
              <w:autoSpaceDN w:val="0"/>
              <w:spacing w:before="60" w:after="60"/>
              <w:jc w:val="center"/>
              <w:rPr>
                <w:highlight w:val="yellow"/>
              </w:rPr>
            </w:pPr>
            <w:r w:rsidRPr="00F11491">
              <w:rPr>
                <w:color w:val="000000"/>
              </w:rPr>
              <w:t>402</w:t>
            </w:r>
          </w:p>
        </w:tc>
        <w:tc>
          <w:tcPr>
            <w:tcW w:w="1275" w:type="dxa"/>
            <w:vAlign w:val="center"/>
          </w:tcPr>
          <w:p w:rsidR="00EB174C" w:rsidRPr="00F11491" w:rsidRDefault="00EB174C" w:rsidP="00EB174C">
            <w:pPr>
              <w:widowControl w:val="0"/>
              <w:autoSpaceDE w:val="0"/>
              <w:autoSpaceDN w:val="0"/>
              <w:spacing w:before="60" w:after="60"/>
              <w:jc w:val="center"/>
              <w:rPr>
                <w:highlight w:val="yellow"/>
                <w:lang w:val="en-US"/>
              </w:rPr>
            </w:pPr>
            <w:r w:rsidRPr="00F11491">
              <w:rPr>
                <w:color w:val="000000"/>
              </w:rPr>
              <w:t>404,6</w:t>
            </w:r>
          </w:p>
        </w:tc>
      </w:tr>
    </w:tbl>
    <w:p w:rsidR="00E24DC4" w:rsidRPr="00C72C00" w:rsidRDefault="00E24DC4" w:rsidP="00E24DC4">
      <w:pPr>
        <w:pStyle w:val="a3"/>
        <w:tabs>
          <w:tab w:val="left" w:pos="993"/>
        </w:tabs>
        <w:autoSpaceDE w:val="0"/>
        <w:autoSpaceDN w:val="0"/>
        <w:adjustRightInd w:val="0"/>
        <w:ind w:left="4188"/>
        <w:jc w:val="both"/>
        <w:rPr>
          <w:rFonts w:eastAsiaTheme="minorEastAsia"/>
          <w:sz w:val="28"/>
          <w:szCs w:val="28"/>
        </w:rPr>
      </w:pPr>
    </w:p>
    <w:p w:rsidR="001C7D6F" w:rsidRPr="00CE03C1" w:rsidRDefault="00CE03C1" w:rsidP="00CE03C1">
      <w:pPr>
        <w:pStyle w:val="a3"/>
        <w:tabs>
          <w:tab w:val="left" w:pos="0"/>
        </w:tabs>
        <w:autoSpaceDE w:val="0"/>
        <w:autoSpaceDN w:val="0"/>
        <w:adjustRightInd w:val="0"/>
        <w:spacing w:line="360" w:lineRule="auto"/>
        <w:ind w:left="0" w:firstLine="709"/>
        <w:jc w:val="both"/>
        <w:rPr>
          <w:rFonts w:eastAsiaTheme="minorEastAsia"/>
          <w:sz w:val="28"/>
          <w:szCs w:val="28"/>
        </w:rPr>
      </w:pPr>
      <w:r w:rsidRPr="00CE03C1">
        <w:rPr>
          <w:rFonts w:eastAsiaTheme="minorEastAsia"/>
          <w:sz w:val="28"/>
          <w:szCs w:val="28"/>
        </w:rPr>
        <w:t xml:space="preserve">В соответствии с расчетными показателями представленными в таблице 20, уровень автомобилизации муниципального образования принимается в размере </w:t>
      </w:r>
      <w:r>
        <w:rPr>
          <w:rFonts w:eastAsiaTheme="minorEastAsia"/>
          <w:sz w:val="28"/>
          <w:szCs w:val="28"/>
        </w:rPr>
        <w:t>405</w:t>
      </w:r>
      <w:r w:rsidRPr="00CE03C1">
        <w:rPr>
          <w:rFonts w:eastAsiaTheme="minorEastAsia"/>
          <w:sz w:val="28"/>
          <w:szCs w:val="28"/>
        </w:rPr>
        <w:t xml:space="preserve"> авт./1000 жит</w:t>
      </w:r>
      <w:proofErr w:type="gramStart"/>
      <w:r w:rsidRPr="00CE03C1">
        <w:rPr>
          <w:rFonts w:eastAsiaTheme="minorEastAsia"/>
          <w:sz w:val="28"/>
          <w:szCs w:val="28"/>
        </w:rPr>
        <w:t>.</w:t>
      </w:r>
      <w:proofErr w:type="gramEnd"/>
      <w:r w:rsidRPr="00CE03C1">
        <w:rPr>
          <w:rFonts w:eastAsiaTheme="minorEastAsia"/>
          <w:sz w:val="28"/>
          <w:szCs w:val="28"/>
        </w:rPr>
        <w:t xml:space="preserve"> </w:t>
      </w:r>
      <w:proofErr w:type="gramStart"/>
      <w:r w:rsidRPr="00CE03C1">
        <w:rPr>
          <w:rFonts w:eastAsiaTheme="minorEastAsia"/>
          <w:sz w:val="28"/>
          <w:szCs w:val="28"/>
        </w:rPr>
        <w:t>к</w:t>
      </w:r>
      <w:proofErr w:type="gramEnd"/>
      <w:r w:rsidRPr="00CE03C1">
        <w:rPr>
          <w:rFonts w:eastAsiaTheme="minorEastAsia"/>
          <w:sz w:val="28"/>
          <w:szCs w:val="28"/>
        </w:rPr>
        <w:t xml:space="preserve"> 2035 году.</w:t>
      </w:r>
    </w:p>
    <w:p w:rsidR="00DD129C" w:rsidRPr="00B16E0E" w:rsidRDefault="00DD129C" w:rsidP="0079457E">
      <w:pPr>
        <w:pStyle w:val="a3"/>
        <w:numPr>
          <w:ilvl w:val="0"/>
          <w:numId w:val="3"/>
        </w:numPr>
        <w:tabs>
          <w:tab w:val="left" w:pos="993"/>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населения остановочными пунктами общественного транспорта опре</w:t>
      </w:r>
      <w:r w:rsidR="00067FC3" w:rsidRPr="00B16E0E">
        <w:rPr>
          <w:rFonts w:eastAsiaTheme="minorEastAsia"/>
          <w:sz w:val="28"/>
          <w:szCs w:val="28"/>
        </w:rPr>
        <w:t xml:space="preserve">деляется на основе пункта </w:t>
      </w:r>
      <w:r w:rsidR="00A65B7F" w:rsidRPr="00B66F0B">
        <w:rPr>
          <w:rFonts w:eastAsiaTheme="minorEastAsia"/>
          <w:sz w:val="28"/>
          <w:szCs w:val="28"/>
        </w:rPr>
        <w:t>8.85</w:t>
      </w:r>
      <w:r w:rsidR="00067FC3" w:rsidRPr="00B16E0E">
        <w:rPr>
          <w:rFonts w:eastAsiaTheme="minorEastAsia"/>
          <w:sz w:val="28"/>
          <w:szCs w:val="28"/>
        </w:rPr>
        <w:br/>
      </w:r>
      <w:r w:rsidRPr="00A65B7F">
        <w:rPr>
          <w:rFonts w:eastAsiaTheme="minorEastAsia"/>
          <w:sz w:val="28"/>
          <w:szCs w:val="28"/>
        </w:rPr>
        <w:t>СП 42.13330-20</w:t>
      </w:r>
      <w:r w:rsidR="00D62ADC">
        <w:rPr>
          <w:rFonts w:eastAsiaTheme="minorEastAsia"/>
          <w:sz w:val="28"/>
          <w:szCs w:val="28"/>
        </w:rPr>
        <w:t>2</w:t>
      </w:r>
      <w:r w:rsidRPr="00A65B7F">
        <w:rPr>
          <w:rFonts w:eastAsiaTheme="minorEastAsia"/>
          <w:sz w:val="28"/>
          <w:szCs w:val="28"/>
        </w:rPr>
        <w:t>6</w:t>
      </w:r>
      <w:r w:rsidRPr="00B16E0E">
        <w:rPr>
          <w:rFonts w:eastAsiaTheme="minorEastAsia"/>
          <w:sz w:val="28"/>
          <w:szCs w:val="28"/>
        </w:rPr>
        <w:t xml:space="preserve"> в размере не более 600 метров для автобусов, троллейбусов и трамваев как наибольшее значение </w:t>
      </w:r>
      <w:proofErr w:type="gramStart"/>
      <w:r w:rsidRPr="00B16E0E">
        <w:rPr>
          <w:rFonts w:eastAsiaTheme="minorEastAsia"/>
          <w:sz w:val="28"/>
          <w:szCs w:val="28"/>
        </w:rPr>
        <w:t>из</w:t>
      </w:r>
      <w:proofErr w:type="gramEnd"/>
      <w:r w:rsidRPr="00B16E0E">
        <w:rPr>
          <w:rFonts w:eastAsiaTheme="minorEastAsia"/>
          <w:sz w:val="28"/>
          <w:szCs w:val="28"/>
        </w:rPr>
        <w:t xml:space="preserve"> приведённых</w:t>
      </w:r>
      <w:r w:rsidR="00067FC3" w:rsidRPr="00B16E0E">
        <w:rPr>
          <w:rFonts w:eastAsiaTheme="minorEastAsia"/>
          <w:sz w:val="28"/>
          <w:szCs w:val="28"/>
        </w:rPr>
        <w:br/>
      </w:r>
      <w:r w:rsidRPr="00B16E0E">
        <w:rPr>
          <w:rFonts w:eastAsiaTheme="minorEastAsia"/>
          <w:sz w:val="28"/>
          <w:szCs w:val="28"/>
        </w:rPr>
        <w:t xml:space="preserve">в п. </w:t>
      </w:r>
      <w:r w:rsidR="00A65B7F" w:rsidRPr="00B66F0B">
        <w:rPr>
          <w:rFonts w:eastAsiaTheme="minorEastAsia"/>
          <w:sz w:val="28"/>
          <w:szCs w:val="28"/>
        </w:rPr>
        <w:t>8.85</w:t>
      </w:r>
      <w:r w:rsidRPr="00B16E0E">
        <w:rPr>
          <w:rFonts w:eastAsiaTheme="minorEastAsia"/>
          <w:sz w:val="28"/>
          <w:szCs w:val="28"/>
        </w:rPr>
        <w:t>. Объектом нормирования является объект местного значения – остановка общественного транспорта, ввиду этого единица измерения – количество остановок на 600 метров протяжённости линии общественного транспорта, которое не должно быть менее 1,0. Территориальная доступность остановочных пунктов общественного транспорта определяется на основании положений таблицы 1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9C72A2" w:rsidRPr="00B16E0E">
        <w:rPr>
          <w:rFonts w:eastAsiaTheme="minorEastAsia"/>
          <w:sz w:val="28"/>
          <w:szCs w:val="28"/>
        </w:rPr>
        <w:t>ержденного</w:t>
      </w:r>
      <w:r w:rsidR="009F7438" w:rsidRPr="00B16E0E">
        <w:rPr>
          <w:rFonts w:eastAsiaTheme="minorEastAsia"/>
          <w:sz w:val="28"/>
          <w:szCs w:val="28"/>
        </w:rPr>
        <w:t>р</w:t>
      </w:r>
      <w:r w:rsidRPr="00B16E0E">
        <w:rPr>
          <w:rFonts w:eastAsiaTheme="minorEastAsia"/>
          <w:sz w:val="28"/>
          <w:szCs w:val="28"/>
        </w:rPr>
        <w:t xml:space="preserve">аспоряжением Минтранса </w:t>
      </w:r>
      <w:r w:rsidR="009C72A2" w:rsidRPr="00B16E0E">
        <w:rPr>
          <w:rFonts w:eastAsiaTheme="minorEastAsia"/>
          <w:sz w:val="28"/>
          <w:szCs w:val="28"/>
        </w:rPr>
        <w:t>Российской Федерации</w:t>
      </w:r>
      <w:r w:rsidR="00961301" w:rsidRPr="00B16E0E">
        <w:rPr>
          <w:rFonts w:eastAsiaTheme="minorEastAsia"/>
          <w:sz w:val="28"/>
          <w:szCs w:val="28"/>
        </w:rPr>
        <w:br/>
      </w:r>
      <w:r w:rsidRPr="00B16E0E">
        <w:rPr>
          <w:rFonts w:eastAsiaTheme="minorEastAsia"/>
          <w:sz w:val="28"/>
          <w:szCs w:val="28"/>
        </w:rPr>
        <w:t>от 31</w:t>
      </w:r>
      <w:r w:rsidR="009C72A2" w:rsidRPr="00B16E0E">
        <w:rPr>
          <w:rFonts w:eastAsiaTheme="minorEastAsia"/>
          <w:sz w:val="28"/>
          <w:szCs w:val="28"/>
        </w:rPr>
        <w:t>.01.2017</w:t>
      </w:r>
      <w:r w:rsidRPr="00B16E0E">
        <w:rPr>
          <w:rFonts w:eastAsiaTheme="minorEastAsia"/>
          <w:sz w:val="28"/>
          <w:szCs w:val="28"/>
        </w:rPr>
        <w:t xml:space="preserve"> № НА-19-р и п. </w:t>
      </w:r>
      <w:r w:rsidR="00A65B7F" w:rsidRPr="003D5788">
        <w:rPr>
          <w:rFonts w:eastAsiaTheme="minorEastAsia"/>
          <w:sz w:val="28"/>
          <w:szCs w:val="28"/>
        </w:rPr>
        <w:t xml:space="preserve">8.83 </w:t>
      </w:r>
      <w:r w:rsidR="00A65B7F" w:rsidRPr="00A65B7F">
        <w:rPr>
          <w:rFonts w:eastAsiaTheme="minorEastAsia"/>
          <w:sz w:val="28"/>
          <w:szCs w:val="28"/>
        </w:rPr>
        <w:t>СП 42.13330.2026</w:t>
      </w:r>
      <w:r w:rsidRPr="00A65B7F">
        <w:rPr>
          <w:rFonts w:eastAsiaTheme="minorEastAsia"/>
          <w:sz w:val="28"/>
          <w:szCs w:val="28"/>
        </w:rPr>
        <w:t>.</w:t>
      </w:r>
    </w:p>
    <w:p w:rsidR="00DD129C" w:rsidRPr="00B16E0E" w:rsidRDefault="00DD129C" w:rsidP="00DD129C">
      <w:pPr>
        <w:tabs>
          <w:tab w:val="left" w:pos="993"/>
        </w:tabs>
        <w:autoSpaceDE w:val="0"/>
        <w:autoSpaceDN w:val="0"/>
        <w:adjustRightInd w:val="0"/>
        <w:spacing w:line="360" w:lineRule="auto"/>
        <w:ind w:firstLine="992"/>
        <w:jc w:val="both"/>
        <w:rPr>
          <w:rFonts w:eastAsiaTheme="minorEastAsia"/>
          <w:sz w:val="28"/>
          <w:szCs w:val="28"/>
        </w:rPr>
      </w:pPr>
      <w:r w:rsidRPr="00B16E0E">
        <w:rPr>
          <w:rFonts w:eastAsiaTheme="minorEastAsia"/>
          <w:sz w:val="28"/>
          <w:szCs w:val="28"/>
        </w:rPr>
        <w:t xml:space="preserve">Для отдельных объектов нормируется расстояние кратчайшего пешеходного пути следования в зависимости от категории объекта от </w:t>
      </w:r>
      <w:r w:rsidRPr="00B16E0E">
        <w:rPr>
          <w:rFonts w:eastAsiaTheme="minorEastAsia"/>
          <w:sz w:val="28"/>
          <w:szCs w:val="28"/>
        </w:rPr>
        <w:lastRenderedPageBreak/>
        <w:t>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w:t>
      </w:r>
      <w:proofErr w:type="gramStart"/>
      <w:r w:rsidRPr="00B16E0E">
        <w:rPr>
          <w:rFonts w:eastAsiaTheme="minorEastAsia"/>
          <w:sz w:val="28"/>
          <w:szCs w:val="28"/>
        </w:rPr>
        <w:t>см</w:t>
      </w:r>
      <w:proofErr w:type="gramEnd"/>
      <w:r w:rsidRPr="00B16E0E">
        <w:rPr>
          <w:rFonts w:eastAsiaTheme="minorEastAsia"/>
          <w:sz w:val="28"/>
          <w:szCs w:val="28"/>
        </w:rPr>
        <w:t xml:space="preserve">. таблицу </w:t>
      </w:r>
      <w:r w:rsidR="00C73B47" w:rsidRPr="00C73B47">
        <w:rPr>
          <w:rFonts w:eastAsiaTheme="minorEastAsia"/>
          <w:sz w:val="28"/>
          <w:szCs w:val="28"/>
        </w:rPr>
        <w:t>2</w:t>
      </w:r>
      <w:r w:rsidR="00962825">
        <w:rPr>
          <w:rFonts w:eastAsiaTheme="minorEastAsia"/>
          <w:sz w:val="28"/>
          <w:szCs w:val="28"/>
        </w:rPr>
        <w:t>1</w:t>
      </w:r>
      <w:r w:rsidRPr="00ED5526">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xml:space="preserve">. </w:t>
      </w:r>
      <w:proofErr w:type="gramStart"/>
      <w:r w:rsidRPr="00B16E0E">
        <w:rPr>
          <w:rFonts w:ascii="Times New Roman" w:eastAsiaTheme="minorEastAsia" w:hAnsi="Times New Roman"/>
          <w:b w:val="0"/>
          <w:sz w:val="28"/>
          <w:szCs w:val="28"/>
        </w:rPr>
        <w:t>Рекомендуемое расстояние кратчайшего пешеходного пути следования от ближайшей к остановочному пункту точки границы земельного участка, на котором расположен объект, до ближайшего остановочного пункта,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(извлечения из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w:t>
      </w:r>
      <w:r w:rsidR="0012233C" w:rsidRPr="00B16E0E">
        <w:rPr>
          <w:rFonts w:ascii="Times New Roman" w:eastAsiaTheme="minorEastAsia" w:hAnsi="Times New Roman"/>
          <w:b w:val="0"/>
          <w:sz w:val="28"/>
          <w:szCs w:val="28"/>
        </w:rPr>
        <w:t>ержденного</w:t>
      </w:r>
      <w:r w:rsidR="009F7438" w:rsidRPr="00B16E0E">
        <w:rPr>
          <w:rFonts w:ascii="Times New Roman" w:eastAsiaTheme="minorEastAsia" w:hAnsi="Times New Roman"/>
          <w:b w:val="0"/>
          <w:sz w:val="28"/>
          <w:szCs w:val="28"/>
        </w:rPr>
        <w:t>р</w:t>
      </w:r>
      <w:r w:rsidRPr="00B16E0E">
        <w:rPr>
          <w:rFonts w:ascii="Times New Roman" w:eastAsiaTheme="minorEastAsia" w:hAnsi="Times New Roman"/>
          <w:b w:val="0"/>
          <w:sz w:val="28"/>
          <w:szCs w:val="28"/>
        </w:rPr>
        <w:t>аспоряжением</w:t>
      </w:r>
      <w:proofErr w:type="gramEnd"/>
      <w:r w:rsidRPr="00B16E0E">
        <w:rPr>
          <w:rFonts w:ascii="Times New Roman" w:eastAsiaTheme="minorEastAsia" w:hAnsi="Times New Roman"/>
          <w:b w:val="0"/>
          <w:sz w:val="28"/>
          <w:szCs w:val="28"/>
        </w:rPr>
        <w:t xml:space="preserve"> </w:t>
      </w:r>
      <w:proofErr w:type="gramStart"/>
      <w:r w:rsidRPr="00B16E0E">
        <w:rPr>
          <w:rFonts w:ascii="Times New Roman" w:eastAsiaTheme="minorEastAsia" w:hAnsi="Times New Roman"/>
          <w:b w:val="0"/>
          <w:sz w:val="28"/>
          <w:szCs w:val="28"/>
        </w:rPr>
        <w:t xml:space="preserve">Минтранса </w:t>
      </w:r>
      <w:r w:rsidR="0012233C" w:rsidRPr="00B16E0E">
        <w:rPr>
          <w:rFonts w:ascii="Times New Roman" w:eastAsiaTheme="minorEastAsia" w:hAnsi="Times New Roman"/>
          <w:b w:val="0"/>
          <w:sz w:val="28"/>
          <w:szCs w:val="28"/>
        </w:rPr>
        <w:t>Российской Федерации</w:t>
      </w:r>
      <w:r w:rsidRPr="00B16E0E">
        <w:rPr>
          <w:rFonts w:ascii="Times New Roman" w:eastAsiaTheme="minorEastAsia" w:hAnsi="Times New Roman"/>
          <w:b w:val="0"/>
          <w:sz w:val="28"/>
          <w:szCs w:val="28"/>
        </w:rPr>
        <w:t xml:space="preserve"> от 31</w:t>
      </w:r>
      <w:r w:rsidR="0012233C" w:rsidRPr="00B16E0E">
        <w:rPr>
          <w:rFonts w:ascii="Times New Roman" w:eastAsiaTheme="minorEastAsia" w:hAnsi="Times New Roman"/>
          <w:b w:val="0"/>
          <w:sz w:val="28"/>
          <w:szCs w:val="28"/>
        </w:rPr>
        <w:t>.01.2017</w:t>
      </w:r>
      <w:r w:rsidR="0012233C"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 xml:space="preserve">№ НА-19-р и </w:t>
      </w:r>
      <w:r w:rsidRPr="00A65B7F">
        <w:rPr>
          <w:rFonts w:ascii="Times New Roman" w:eastAsiaTheme="minorEastAsia" w:hAnsi="Times New Roman"/>
          <w:b w:val="0"/>
          <w:sz w:val="28"/>
          <w:szCs w:val="28"/>
        </w:rPr>
        <w:t>п</w:t>
      </w:r>
      <w:r w:rsidRPr="00A65B7F">
        <w:rPr>
          <w:rFonts w:ascii="Times New Roman" w:eastAsiaTheme="minorEastAsia" w:hAnsi="Times New Roman" w:cs="Times New Roman"/>
          <w:b w:val="0"/>
          <w:sz w:val="28"/>
          <w:szCs w:val="28"/>
        </w:rPr>
        <w:t xml:space="preserve">. </w:t>
      </w:r>
      <w:r w:rsidR="00A65B7F" w:rsidRPr="00A65B7F">
        <w:rPr>
          <w:rFonts w:ascii="Times New Roman" w:eastAsiaTheme="minorEastAsia" w:hAnsi="Times New Roman" w:cs="Times New Roman"/>
          <w:b w:val="0"/>
          <w:sz w:val="28"/>
          <w:szCs w:val="28"/>
        </w:rPr>
        <w:t>8.83</w:t>
      </w:r>
      <w:r w:rsidR="00A65B7F" w:rsidRPr="00A65B7F">
        <w:rPr>
          <w:rFonts w:ascii="Times New Roman" w:eastAsiaTheme="minorEastAsia" w:hAnsi="Times New Roman"/>
          <w:b w:val="0"/>
          <w:sz w:val="28"/>
          <w:szCs w:val="28"/>
        </w:rPr>
        <w:t>СП 42.13330.2026</w:t>
      </w:r>
      <w:r w:rsidRPr="00A65B7F">
        <w:rPr>
          <w:rFonts w:ascii="Times New Roman" w:eastAsiaTheme="minorEastAsia" w:hAnsi="Times New Roman"/>
          <w:b w:val="0"/>
          <w:sz w:val="28"/>
          <w:szCs w:val="28"/>
        </w:rPr>
        <w:t>)</w:t>
      </w:r>
      <w:r w:rsidR="00240ACB" w:rsidRPr="00A65B7F">
        <w:rPr>
          <w:rFonts w:ascii="Times New Roman" w:eastAsiaTheme="minorEastAsia" w:hAnsi="Times New Roman"/>
          <w:b w:val="0"/>
          <w:sz w:val="28"/>
          <w:szCs w:val="28"/>
        </w:rPr>
        <w:t xml:space="preserve"> (</w:t>
      </w:r>
      <w:r w:rsidR="00240ACB" w:rsidRPr="00B16E0E">
        <w:rPr>
          <w:rFonts w:ascii="Times New Roman" w:eastAsiaTheme="minorEastAsia" w:hAnsi="Times New Roman"/>
          <w:b w:val="0"/>
          <w:sz w:val="28"/>
          <w:szCs w:val="28"/>
        </w:rPr>
        <w:t>справочно)</w:t>
      </w:r>
      <w:proofErr w:type="gramEnd"/>
    </w:p>
    <w:tbl>
      <w:tblPr>
        <w:tblStyle w:val="af4"/>
        <w:tblW w:w="0" w:type="auto"/>
        <w:tblInd w:w="108" w:type="dxa"/>
        <w:tblLayout w:type="fixed"/>
        <w:tblLook w:val="04A0"/>
      </w:tblPr>
      <w:tblGrid>
        <w:gridCol w:w="7371"/>
        <w:gridCol w:w="2268"/>
      </w:tblGrid>
      <w:tr w:rsidR="00DD129C" w:rsidRPr="00B16E0E" w:rsidTr="00961301">
        <w:trPr>
          <w:trHeight w:val="299"/>
        </w:trPr>
        <w:tc>
          <w:tcPr>
            <w:tcW w:w="7371" w:type="dxa"/>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объекта</w:t>
            </w:r>
          </w:p>
        </w:tc>
        <w:tc>
          <w:tcPr>
            <w:tcW w:w="2268" w:type="dxa"/>
          </w:tcPr>
          <w:p w:rsidR="00DD129C" w:rsidRPr="00B16E0E" w:rsidRDefault="00DD129C" w:rsidP="00422199">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 xml:space="preserve">Максимальное рекомендованное расстояние, </w:t>
            </w:r>
            <w:proofErr w:type="gramStart"/>
            <w:r w:rsidRPr="00B16E0E">
              <w:rPr>
                <w:rFonts w:ascii="Times New Roman" w:hAnsi="Times New Roman" w:cs="Times New Roman"/>
                <w:bCs/>
                <w:sz w:val="24"/>
                <w:szCs w:val="24"/>
              </w:rPr>
              <w:t>м</w:t>
            </w:r>
            <w:proofErr w:type="gramEnd"/>
          </w:p>
        </w:tc>
      </w:tr>
      <w:tr w:rsidR="00DD129C" w:rsidRPr="00B16E0E" w:rsidTr="00961301">
        <w:tc>
          <w:tcPr>
            <w:tcW w:w="7371" w:type="dxa"/>
          </w:tcPr>
          <w:p w:rsidR="00DD129C" w:rsidRPr="00B16E0E" w:rsidRDefault="00DD129C" w:rsidP="00422199">
            <w:pPr>
              <w:autoSpaceDE w:val="0"/>
              <w:autoSpaceDN w:val="0"/>
              <w:adjustRightInd w:val="0"/>
            </w:pPr>
            <w:r w:rsidRPr="00B16E0E">
              <w:t>Многоквартирный дом</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Индивидуальный жилой дом</w:t>
            </w:r>
          </w:p>
        </w:tc>
        <w:tc>
          <w:tcPr>
            <w:tcW w:w="2268" w:type="dxa"/>
          </w:tcPr>
          <w:p w:rsidR="00DD129C" w:rsidRPr="00B16E0E" w:rsidRDefault="00DD129C" w:rsidP="00422199">
            <w:pPr>
              <w:autoSpaceDE w:val="0"/>
              <w:autoSpaceDN w:val="0"/>
              <w:adjustRightInd w:val="0"/>
              <w:jc w:val="center"/>
            </w:pPr>
            <w:r w:rsidRPr="00B16E0E">
              <w:t>700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 xml:space="preserve">Предприятия торговли с площадью торгового зала 1000 </w:t>
            </w:r>
            <w:r w:rsidR="00F574AA" w:rsidRPr="00B16E0E">
              <w:t xml:space="preserve">кв. </w:t>
            </w:r>
            <w:r w:rsidRPr="00B16E0E">
              <w:t>м и более</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jc w:val="both"/>
            </w:pPr>
            <w:r w:rsidRPr="00B16E0E">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Терминалы внешнего транспорта</w:t>
            </w:r>
          </w:p>
        </w:tc>
        <w:tc>
          <w:tcPr>
            <w:tcW w:w="2268" w:type="dxa"/>
          </w:tcPr>
          <w:p w:rsidR="00DD129C" w:rsidRPr="00B16E0E" w:rsidRDefault="00DD129C" w:rsidP="00422199">
            <w:pPr>
              <w:autoSpaceDE w:val="0"/>
              <w:autoSpaceDN w:val="0"/>
              <w:adjustRightInd w:val="0"/>
              <w:jc w:val="center"/>
            </w:pPr>
            <w:r w:rsidRPr="00B16E0E">
              <w:t>300</w:t>
            </w:r>
          </w:p>
        </w:tc>
      </w:tr>
      <w:tr w:rsidR="00DD129C" w:rsidRPr="00B16E0E" w:rsidTr="00961301">
        <w:tc>
          <w:tcPr>
            <w:tcW w:w="7371" w:type="dxa"/>
          </w:tcPr>
          <w:p w:rsidR="00DD129C" w:rsidRPr="00B16E0E" w:rsidRDefault="00DD129C" w:rsidP="00422199">
            <w:pPr>
              <w:autoSpaceDE w:val="0"/>
              <w:autoSpaceDN w:val="0"/>
              <w:adjustRightInd w:val="0"/>
            </w:pPr>
            <w:r w:rsidRPr="00B16E0E">
              <w:t>Объекты массового посещения</w:t>
            </w:r>
          </w:p>
        </w:tc>
        <w:tc>
          <w:tcPr>
            <w:tcW w:w="2268" w:type="dxa"/>
          </w:tcPr>
          <w:p w:rsidR="00DD129C" w:rsidRPr="00B16E0E" w:rsidRDefault="00DD129C" w:rsidP="00422199">
            <w:pPr>
              <w:autoSpaceDE w:val="0"/>
              <w:autoSpaceDN w:val="0"/>
              <w:adjustRightInd w:val="0"/>
              <w:jc w:val="center"/>
            </w:pPr>
            <w:r w:rsidRPr="00B16E0E">
              <w:t>250</w:t>
            </w:r>
          </w:p>
        </w:tc>
      </w:tr>
      <w:tr w:rsidR="00DD129C" w:rsidRPr="00B16E0E" w:rsidTr="00961301">
        <w:tc>
          <w:tcPr>
            <w:tcW w:w="7371" w:type="dxa"/>
          </w:tcPr>
          <w:p w:rsidR="00DD129C" w:rsidRPr="00B16E0E" w:rsidRDefault="00DD129C" w:rsidP="00422199">
            <w:pPr>
              <w:autoSpaceDE w:val="0"/>
              <w:autoSpaceDN w:val="0"/>
              <w:adjustRightInd w:val="0"/>
            </w:pPr>
            <w:r w:rsidRPr="00B16E0E">
              <w:t>Проходные промышленных и коммунально-складских предприятий в производственных и коммунально-складских зонах</w:t>
            </w:r>
          </w:p>
        </w:tc>
        <w:tc>
          <w:tcPr>
            <w:tcW w:w="2268" w:type="dxa"/>
          </w:tcPr>
          <w:p w:rsidR="00DD129C" w:rsidRPr="00B16E0E" w:rsidRDefault="00DD129C" w:rsidP="00422199">
            <w:pPr>
              <w:autoSpaceDE w:val="0"/>
              <w:autoSpaceDN w:val="0"/>
              <w:adjustRightInd w:val="0"/>
              <w:jc w:val="center"/>
            </w:pPr>
            <w:r w:rsidRPr="00B16E0E">
              <w:t>400</w:t>
            </w:r>
          </w:p>
        </w:tc>
      </w:tr>
      <w:tr w:rsidR="00DD129C" w:rsidRPr="00B16E0E" w:rsidTr="00961301">
        <w:tc>
          <w:tcPr>
            <w:tcW w:w="7371" w:type="dxa"/>
          </w:tcPr>
          <w:p w:rsidR="00DD129C" w:rsidRPr="00B16E0E" w:rsidRDefault="00DD129C" w:rsidP="00422199">
            <w:pPr>
              <w:autoSpaceDE w:val="0"/>
              <w:autoSpaceDN w:val="0"/>
              <w:adjustRightInd w:val="0"/>
            </w:pPr>
            <w:r w:rsidRPr="00B16E0E">
              <w:t xml:space="preserve">Главный вход объектов массового посещения в зонах массового отдыха и спорта </w:t>
            </w:r>
          </w:p>
        </w:tc>
        <w:tc>
          <w:tcPr>
            <w:tcW w:w="2268" w:type="dxa"/>
          </w:tcPr>
          <w:p w:rsidR="00DD129C" w:rsidRPr="00B16E0E" w:rsidRDefault="00DD129C" w:rsidP="00422199">
            <w:pPr>
              <w:autoSpaceDE w:val="0"/>
              <w:autoSpaceDN w:val="0"/>
              <w:adjustRightInd w:val="0"/>
              <w:jc w:val="center"/>
            </w:pPr>
            <w:r w:rsidRPr="00B16E0E">
              <w:t>800</w:t>
            </w:r>
          </w:p>
        </w:tc>
      </w:tr>
    </w:tbl>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Обеспеченность площадками для межрейсового отстоя транспорта на маршрутах регулярных перевозок определяется целевым способом исходя из соотношения «один маршрут – одна площадка» с допустимым совмещением площадок разных маршрутов при низкой интенсивности движения.</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части организации парковок автомобилей, электромобилей, велосипедов и СИМ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2</w:t>
      </w:r>
      <w:r w:rsidRPr="00B16E0E">
        <w:rPr>
          <w:rFonts w:eastAsiaTheme="minorEastAsia"/>
          <w:sz w:val="28"/>
          <w:szCs w:val="28"/>
        </w:rPr>
        <w:t>.</w:t>
      </w:r>
    </w:p>
    <w:p w:rsidR="00797ABA" w:rsidRPr="00B16E0E" w:rsidRDefault="00797ABA" w:rsidP="00797ABA">
      <w:pPr>
        <w:tabs>
          <w:tab w:val="left" w:pos="1276"/>
        </w:tabs>
        <w:autoSpaceDE w:val="0"/>
        <w:autoSpaceDN w:val="0"/>
        <w:adjustRightInd w:val="0"/>
        <w:spacing w:line="360" w:lineRule="auto"/>
        <w:jc w:val="both"/>
        <w:rPr>
          <w:rFonts w:eastAsiaTheme="minorEastAsia"/>
          <w:sz w:val="28"/>
          <w:szCs w:val="28"/>
        </w:rPr>
      </w:pPr>
      <w:r w:rsidRPr="00B16E0E">
        <w:rPr>
          <w:rFonts w:eastAsiaTheme="minorEastAsia"/>
          <w:sz w:val="28"/>
          <w:szCs w:val="28"/>
        </w:rPr>
        <w:br w:type="page"/>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транспорта и автомобильных дорог в части организации парковок автомобилей, электромобилей, велосипедов и СИМ</w:t>
      </w:r>
    </w:p>
    <w:tbl>
      <w:tblPr>
        <w:tblStyle w:val="af4"/>
        <w:tblW w:w="3645" w:type="pct"/>
        <w:tblLook w:val="04A0"/>
      </w:tblPr>
      <w:tblGrid>
        <w:gridCol w:w="623"/>
        <w:gridCol w:w="5289"/>
        <w:gridCol w:w="1272"/>
      </w:tblGrid>
      <w:tr w:rsidR="00342488" w:rsidRPr="00B16E0E" w:rsidTr="00342488">
        <w:trPr>
          <w:tblHeader/>
        </w:trPr>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3681"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ОМЗ поселения</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r w:rsidR="00342488" w:rsidRPr="00B16E0E" w:rsidTr="00342488">
        <w:tc>
          <w:tcPr>
            <w:tcW w:w="434" w:type="pct"/>
          </w:tcPr>
          <w:p w:rsidR="00342488" w:rsidRPr="00B16E0E" w:rsidRDefault="00342488"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3681" w:type="pct"/>
          </w:tcPr>
          <w:p w:rsidR="00342488" w:rsidRPr="00B16E0E" w:rsidRDefault="00342488"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885" w:type="pct"/>
          </w:tcPr>
          <w:p w:rsidR="00342488" w:rsidRPr="004D15E0" w:rsidRDefault="00342488" w:rsidP="00422199">
            <w:pPr>
              <w:pStyle w:val="ConsPlusNormal"/>
              <w:jc w:val="center"/>
              <w:rPr>
                <w:rFonts w:ascii="Times New Roman" w:hAnsi="Times New Roman" w:cs="Times New Roman"/>
                <w:sz w:val="24"/>
                <w:szCs w:val="24"/>
              </w:rPr>
            </w:pPr>
            <w:r w:rsidRPr="004D15E0">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4837EE" w:rsidRPr="001C7B3A" w:rsidRDefault="004837EE"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Показатели обеспеченности населения местами для хранения личного автотранспорта жителей многоквартирных домов обоснованы положениями приказа Минстроя России от 23.04.2025</w:t>
      </w:r>
      <w:r w:rsidRPr="001C7B3A">
        <w:rPr>
          <w:rFonts w:eastAsiaTheme="minorEastAsia"/>
          <w:sz w:val="28"/>
          <w:szCs w:val="28"/>
        </w:rPr>
        <w:br/>
        <w:t>№ 250/</w:t>
      </w:r>
      <w:proofErr w:type="gramStart"/>
      <w:r w:rsidRPr="001C7B3A">
        <w:rPr>
          <w:rFonts w:eastAsiaTheme="minorEastAsia"/>
          <w:sz w:val="28"/>
          <w:szCs w:val="28"/>
        </w:rPr>
        <w:t>пр</w:t>
      </w:r>
      <w:proofErr w:type="gramEnd"/>
      <w:r w:rsidRPr="001C7B3A">
        <w:rPr>
          <w:rFonts w:eastAsiaTheme="minorEastAsia"/>
          <w:sz w:val="28"/>
          <w:szCs w:val="28"/>
        </w:rPr>
        <w:t xml:space="preserve"> «О расчетных показателях, не указанных в частях 1, 3 и 4 статьи 29.2 Градостроительного кодекса Российской Федерации и подлежащих установлению в региональных нормативах гра</w:t>
      </w:r>
      <w:r w:rsidR="006F61A0" w:rsidRPr="001C7B3A">
        <w:rPr>
          <w:rFonts w:eastAsiaTheme="minorEastAsia"/>
          <w:sz w:val="28"/>
          <w:szCs w:val="28"/>
        </w:rPr>
        <w:t>достроительного проектирования», СП 42.13330.2026.</w:t>
      </w:r>
    </w:p>
    <w:p w:rsidR="00DD129C" w:rsidRPr="001C7B3A" w:rsidRDefault="00DD129C" w:rsidP="004837EE">
      <w:pPr>
        <w:pStyle w:val="a3"/>
        <w:tabs>
          <w:tab w:val="left" w:pos="1276"/>
        </w:tabs>
        <w:autoSpaceDE w:val="0"/>
        <w:autoSpaceDN w:val="0"/>
        <w:adjustRightInd w:val="0"/>
        <w:spacing w:line="360" w:lineRule="auto"/>
        <w:ind w:left="0"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иных функциональных зон опре</w:t>
      </w:r>
      <w:r w:rsidR="00067FC3" w:rsidRPr="001C7B3A">
        <w:rPr>
          <w:rFonts w:eastAsiaTheme="minorEastAsia"/>
          <w:sz w:val="28"/>
          <w:szCs w:val="28"/>
        </w:rPr>
        <w:t>деляется на основе приложения</w:t>
      </w:r>
      <w:proofErr w:type="gramStart"/>
      <w:r w:rsidR="00067FC3" w:rsidRPr="001C7B3A">
        <w:rPr>
          <w:rFonts w:eastAsiaTheme="minorEastAsia"/>
          <w:sz w:val="28"/>
          <w:szCs w:val="28"/>
        </w:rPr>
        <w:t xml:space="preserve"> </w:t>
      </w:r>
      <w:r w:rsidR="004837EE" w:rsidRPr="001C7B3A">
        <w:rPr>
          <w:rFonts w:eastAsiaTheme="minorEastAsia"/>
          <w:sz w:val="28"/>
          <w:szCs w:val="28"/>
        </w:rPr>
        <w:t>И</w:t>
      </w:r>
      <w:proofErr w:type="gramEnd"/>
      <w:r w:rsidR="00067FC3" w:rsidRPr="001C7B3A">
        <w:rPr>
          <w:rFonts w:eastAsiaTheme="minorEastAsia"/>
          <w:sz w:val="28"/>
          <w:szCs w:val="28"/>
        </w:rPr>
        <w:br/>
      </w:r>
      <w:r w:rsidR="00A65B7F" w:rsidRPr="001C7B3A">
        <w:rPr>
          <w:rFonts w:eastAsiaTheme="minorEastAsia"/>
          <w:sz w:val="28"/>
          <w:szCs w:val="28"/>
        </w:rPr>
        <w:t>СП 42.13330.2026</w:t>
      </w:r>
      <w:r w:rsidRPr="001C7B3A">
        <w:rPr>
          <w:rFonts w:eastAsiaTheme="minorEastAsia"/>
          <w:sz w:val="28"/>
          <w:szCs w:val="28"/>
        </w:rPr>
        <w:t xml:space="preserve">. </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В отношении многоквартирных домов значение нормативного показателя принято по расчётной формуле [</w:t>
      </w:r>
      <w:r w:rsidR="00C06524">
        <w:rPr>
          <w:rFonts w:eastAsiaTheme="minorEastAsia"/>
          <w:sz w:val="28"/>
          <w:szCs w:val="28"/>
        </w:rPr>
        <w:t>3</w:t>
      </w:r>
      <w:r w:rsidRPr="001C7B3A">
        <w:rPr>
          <w:rFonts w:eastAsiaTheme="minorEastAsia"/>
          <w:sz w:val="28"/>
          <w:szCs w:val="28"/>
        </w:rPr>
        <w:t>]:</w:t>
      </w:r>
    </w:p>
    <w:p w:rsidR="00DD129C" w:rsidRPr="001C7B3A" w:rsidRDefault="00DD129C" w:rsidP="00DD129C">
      <w:pPr>
        <w:tabs>
          <w:tab w:val="left" w:pos="993"/>
        </w:tabs>
        <w:autoSpaceDE w:val="0"/>
        <w:autoSpaceDN w:val="0"/>
        <w:adjustRightInd w:val="0"/>
        <w:spacing w:line="360" w:lineRule="auto"/>
        <w:ind w:firstLine="709"/>
        <w:jc w:val="center"/>
        <w:rPr>
          <w:rFonts w:eastAsiaTheme="minorEastAsia"/>
          <w:sz w:val="28"/>
          <w:szCs w:val="28"/>
        </w:rPr>
      </w:pPr>
      <m:oMath>
        <m:r>
          <m:rPr>
            <m:sty m:val="p"/>
          </m:rPr>
          <w:rPr>
            <w:rFonts w:ascii="Cambria Math" w:eastAsiaTheme="minorEastAsia" w:hAnsi="Cambria Math"/>
            <w:sz w:val="28"/>
            <w:szCs w:val="28"/>
          </w:rPr>
          <m:t>F=</m:t>
        </m:r>
        <m:f>
          <m:fPr>
            <m:ctrlPr>
              <w:rPr>
                <w:rFonts w:ascii="Cambria Math" w:eastAsiaTheme="minorEastAsia" w:hAnsi="Cambria Math"/>
                <w:sz w:val="28"/>
                <w:szCs w:val="28"/>
              </w:rPr>
            </m:ctrlPr>
          </m:fPr>
          <m:num>
            <m:r>
              <m:rPr>
                <m:sty m:val="p"/>
              </m:rPr>
              <w:rPr>
                <w:rFonts w:ascii="Cambria Math" w:eastAsiaTheme="minorEastAsia" w:hAnsi="Cambria Math"/>
                <w:sz w:val="28"/>
                <w:szCs w:val="28"/>
              </w:rPr>
              <m:t>N×f</m:t>
            </m:r>
          </m:num>
          <m:den>
            <m:r>
              <m:rPr>
                <m:sty m:val="p"/>
              </m:rPr>
              <w:rPr>
                <w:rFonts w:ascii="Cambria Math" w:eastAsiaTheme="minorEastAsia" w:hAnsi="Cambria Math"/>
                <w:sz w:val="28"/>
                <w:szCs w:val="28"/>
              </w:rPr>
              <m:t>1000</m:t>
            </m:r>
          </m:den>
        </m:f>
      </m:oMath>
      <w:r w:rsidRPr="001C7B3A">
        <w:rPr>
          <w:rFonts w:eastAsiaTheme="minorEastAsia"/>
          <w:sz w:val="28"/>
          <w:szCs w:val="28"/>
        </w:rPr>
        <w:tab/>
      </w:r>
      <w:r w:rsidRPr="001C7B3A">
        <w:rPr>
          <w:rFonts w:eastAsiaTheme="minorEastAsia"/>
          <w:sz w:val="28"/>
          <w:szCs w:val="28"/>
        </w:rPr>
        <w:tab/>
        <w:t>[</w:t>
      </w:r>
      <w:r w:rsidR="00C06524">
        <w:rPr>
          <w:rFonts w:eastAsiaTheme="minorEastAsia"/>
          <w:sz w:val="28"/>
          <w:szCs w:val="28"/>
        </w:rPr>
        <w:t>3</w:t>
      </w:r>
      <w:r w:rsidRPr="001C7B3A">
        <w:rPr>
          <w:rFonts w:eastAsiaTheme="minorEastAsia"/>
          <w:sz w:val="28"/>
          <w:szCs w:val="28"/>
        </w:rPr>
        <w:t>],</w:t>
      </w:r>
    </w:p>
    <w:p w:rsidR="00DD129C" w:rsidRPr="001C7B3A" w:rsidRDefault="00DD129C" w:rsidP="00376803">
      <w:pPr>
        <w:tabs>
          <w:tab w:val="left" w:pos="993"/>
          <w:tab w:val="left" w:pos="3630"/>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где: </w:t>
      </w:r>
      <w:r w:rsidR="00376803" w:rsidRPr="001C7B3A">
        <w:rPr>
          <w:rFonts w:eastAsiaTheme="minorEastAsia"/>
          <w:sz w:val="28"/>
          <w:szCs w:val="28"/>
        </w:rPr>
        <w:tab/>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lastRenderedPageBreak/>
        <w:t>F – количество мест для хранения личного автотранспорта жителей многоквартирных домов, ед.;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N – количество жителей, определяемое по формуле [2], чел.;</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f – показатель автомобилизации населения, исходя из сроков реализации документации по планировке территории условно </w:t>
      </w:r>
      <w:proofErr w:type="gramStart"/>
      <w:r w:rsidRPr="001C7B3A">
        <w:rPr>
          <w:rFonts w:eastAsiaTheme="minorEastAsia"/>
          <w:sz w:val="28"/>
          <w:szCs w:val="28"/>
        </w:rPr>
        <w:t>соответствующим</w:t>
      </w:r>
      <w:proofErr w:type="gramEnd"/>
      <w:r w:rsidRPr="001C7B3A">
        <w:rPr>
          <w:rFonts w:eastAsiaTheme="minorEastAsia"/>
          <w:sz w:val="28"/>
          <w:szCs w:val="28"/>
        </w:rPr>
        <w:t xml:space="preserve"> прогнозной автомо</w:t>
      </w:r>
      <w:r w:rsidR="001F1146" w:rsidRPr="001C7B3A">
        <w:rPr>
          <w:rFonts w:eastAsiaTheme="minorEastAsia"/>
          <w:sz w:val="28"/>
          <w:szCs w:val="28"/>
        </w:rPr>
        <w:t>билизации на 2035 год.</w:t>
      </w:r>
    </w:p>
    <w:p w:rsidR="00DD129C" w:rsidRPr="001C7B3A"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 определяется с учётом приложения </w:t>
      </w:r>
      <w:proofErr w:type="gramStart"/>
      <w:r w:rsidR="00376803" w:rsidRPr="001C7B3A">
        <w:rPr>
          <w:rFonts w:eastAsiaTheme="minorEastAsia"/>
          <w:sz w:val="28"/>
          <w:szCs w:val="28"/>
        </w:rPr>
        <w:t>И</w:t>
      </w:r>
      <w:r w:rsidR="00A65B7F" w:rsidRPr="001C7B3A">
        <w:rPr>
          <w:rFonts w:eastAsiaTheme="minorEastAsia"/>
          <w:sz w:val="28"/>
          <w:szCs w:val="28"/>
        </w:rPr>
        <w:t>СП</w:t>
      </w:r>
      <w:proofErr w:type="gramEnd"/>
      <w:r w:rsidR="00A65B7F" w:rsidRPr="001C7B3A">
        <w:rPr>
          <w:rFonts w:eastAsiaTheme="minorEastAsia"/>
          <w:sz w:val="28"/>
          <w:szCs w:val="28"/>
        </w:rPr>
        <w:t xml:space="preserve"> 42.13330.2026</w:t>
      </w:r>
      <w:r w:rsidRPr="001C7B3A">
        <w:rPr>
          <w:rFonts w:eastAsiaTheme="minorEastAsia"/>
          <w:sz w:val="28"/>
          <w:szCs w:val="28"/>
        </w:rPr>
        <w:t>.</w:t>
      </w:r>
    </w:p>
    <w:p w:rsidR="00E96E3D" w:rsidRPr="001C7B3A" w:rsidRDefault="00E96E3D"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Максимально допустимый уровень территориальной доступности парковок легковых автомобилей (кроме парковок жилых домов) приведён на основании п. 8.125 СП 42.13330.2026, иных положений, а в случаях, не установленных в нормативных правовых актах – не более 500 метров, как расстояние максимально допустимого пешего подхода от парковки к объекту.</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1C7B3A">
        <w:rPr>
          <w:rFonts w:eastAsiaTheme="minorEastAsia"/>
          <w:sz w:val="28"/>
          <w:szCs w:val="28"/>
        </w:rPr>
        <w:t xml:space="preserve">Минимальное количество машино-мест для парковки электромобилей, оборудованных зарядными устройствами, на стоянках автомобилей определяется на основании п. </w:t>
      </w:r>
      <w:r w:rsidR="00376803" w:rsidRPr="001C7B3A">
        <w:rPr>
          <w:rFonts w:eastAsiaTheme="minorEastAsia"/>
          <w:sz w:val="28"/>
          <w:szCs w:val="28"/>
        </w:rPr>
        <w:t xml:space="preserve">8.136, 8.137 </w:t>
      </w:r>
      <w:r w:rsidR="00A65B7F" w:rsidRPr="001C7B3A">
        <w:rPr>
          <w:rFonts w:eastAsiaTheme="minorEastAsia"/>
          <w:sz w:val="28"/>
          <w:szCs w:val="28"/>
        </w:rPr>
        <w:t>СП 42.13330.2026</w:t>
      </w:r>
      <w:r w:rsidRPr="001C7B3A">
        <w:rPr>
          <w:rFonts w:eastAsiaTheme="minorEastAsia"/>
          <w:sz w:val="28"/>
          <w:szCs w:val="28"/>
        </w:rPr>
        <w:t xml:space="preserve"> и таблицы П.1 Приложения </w:t>
      </w:r>
      <w:proofErr w:type="gramStart"/>
      <w:r w:rsidRPr="001C7B3A">
        <w:rPr>
          <w:rFonts w:eastAsiaTheme="minorEastAsia"/>
          <w:sz w:val="28"/>
          <w:szCs w:val="28"/>
        </w:rPr>
        <w:t>П</w:t>
      </w:r>
      <w:proofErr w:type="gramEnd"/>
      <w:r w:rsidRPr="001C7B3A">
        <w:rPr>
          <w:rFonts w:eastAsiaTheme="minorEastAsia"/>
          <w:sz w:val="28"/>
          <w:szCs w:val="28"/>
        </w:rPr>
        <w:t xml:space="preserve"> СП 396.1325800.2018, в количестве не менее 5</w:t>
      </w:r>
      <w:r w:rsidR="00846695" w:rsidRPr="001C7B3A">
        <w:t> </w:t>
      </w:r>
      <w:r w:rsidRPr="001C7B3A">
        <w:rPr>
          <w:rFonts w:eastAsiaTheme="minorEastAsia"/>
          <w:sz w:val="28"/>
          <w:szCs w:val="28"/>
        </w:rPr>
        <w:t>% общего числа машино-мест, в том числе не менее одной стандартной зарядной станции на объект.</w:t>
      </w:r>
    </w:p>
    <w:p w:rsidR="00882C7E" w:rsidRDefault="00882C7E" w:rsidP="00067FC3">
      <w:pPr>
        <w:pStyle w:val="5"/>
        <w:spacing w:before="0" w:after="0" w:line="360" w:lineRule="auto"/>
        <w:jc w:val="center"/>
        <w:rPr>
          <w:rFonts w:ascii="Times New Roman" w:eastAsiaTheme="majorEastAsia" w:hAnsi="Times New Roman"/>
          <w:b w:val="0"/>
          <w:sz w:val="28"/>
          <w:szCs w:val="28"/>
        </w:rPr>
      </w:pPr>
      <w:bookmarkStart w:id="14" w:name="_Toc214015797"/>
    </w:p>
    <w:p w:rsidR="00DD129C" w:rsidRPr="00B16E0E" w:rsidRDefault="00DD129C" w:rsidP="00F45D38">
      <w:pPr>
        <w:tabs>
          <w:tab w:val="left" w:pos="1276"/>
        </w:tabs>
        <w:autoSpaceDE w:val="0"/>
        <w:autoSpaceDN w:val="0"/>
        <w:adjustRightInd w:val="0"/>
        <w:jc w:val="both"/>
        <w:rPr>
          <w:rFonts w:eastAsiaTheme="minorEastAsia"/>
          <w:sz w:val="28"/>
          <w:szCs w:val="28"/>
        </w:rPr>
      </w:pPr>
      <w:bookmarkStart w:id="15" w:name="_Toc214015799"/>
      <w:bookmarkEnd w:id="14"/>
    </w:p>
    <w:p w:rsidR="00DD129C" w:rsidRPr="00B16E0E" w:rsidRDefault="00DD129C" w:rsidP="00F45D38">
      <w:pPr>
        <w:pStyle w:val="5"/>
        <w:spacing w:before="0" w:after="120"/>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Культура и искусство</w:t>
      </w:r>
      <w:bookmarkEnd w:id="15"/>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Полномочия органов государственной власти субъектов федерации и органов местного самоуправления в области культуры и искусства определены стать</w:t>
      </w:r>
      <w:r w:rsidR="00EC2808" w:rsidRPr="00B16E0E">
        <w:rPr>
          <w:rFonts w:eastAsiaTheme="minorEastAsia"/>
          <w:sz w:val="28"/>
          <w:szCs w:val="28"/>
        </w:rPr>
        <w:t>е</w:t>
      </w:r>
      <w:r w:rsidRPr="00B16E0E">
        <w:rPr>
          <w:rFonts w:eastAsiaTheme="minorEastAsia"/>
          <w:sz w:val="28"/>
          <w:szCs w:val="28"/>
        </w:rPr>
        <w:t>й 40 Основ законодательства Российской Федерации о культуре, утвержд</w:t>
      </w:r>
      <w:r w:rsidR="00EC2808" w:rsidRPr="00B16E0E">
        <w:rPr>
          <w:rFonts w:eastAsiaTheme="minorEastAsia"/>
          <w:sz w:val="28"/>
          <w:szCs w:val="28"/>
        </w:rPr>
        <w:t>е</w:t>
      </w:r>
      <w:r w:rsidRPr="00B16E0E">
        <w:rPr>
          <w:rFonts w:eastAsiaTheme="minorEastAsia"/>
          <w:sz w:val="28"/>
          <w:szCs w:val="28"/>
        </w:rPr>
        <w:t>нных Верховным Советом России</w:t>
      </w:r>
      <w:r w:rsidR="00EC2808" w:rsidRPr="00B16E0E">
        <w:rPr>
          <w:rFonts w:eastAsiaTheme="minorEastAsia"/>
          <w:sz w:val="28"/>
          <w:szCs w:val="28"/>
        </w:rPr>
        <w:t>от 0</w:t>
      </w:r>
      <w:r w:rsidRPr="00B16E0E">
        <w:rPr>
          <w:rFonts w:eastAsiaTheme="minorEastAsia"/>
          <w:sz w:val="28"/>
          <w:szCs w:val="28"/>
        </w:rPr>
        <w:t>9</w:t>
      </w:r>
      <w:r w:rsidR="00EC2808" w:rsidRPr="00B16E0E">
        <w:rPr>
          <w:rFonts w:eastAsiaTheme="minorEastAsia"/>
          <w:sz w:val="28"/>
          <w:szCs w:val="28"/>
        </w:rPr>
        <w:t>.10.1992</w:t>
      </w:r>
      <w:r w:rsidR="00980AFA" w:rsidRPr="00B16E0E">
        <w:rPr>
          <w:rFonts w:eastAsiaTheme="minorEastAsia"/>
          <w:sz w:val="28"/>
          <w:szCs w:val="28"/>
        </w:rPr>
        <w:br/>
      </w:r>
      <w:r w:rsidRPr="00B16E0E">
        <w:rPr>
          <w:rFonts w:eastAsiaTheme="minorEastAsia"/>
          <w:sz w:val="28"/>
          <w:szCs w:val="28"/>
        </w:rPr>
        <w:t>№ 3612-1</w:t>
      </w:r>
      <w:r w:rsidR="00EC2808" w:rsidRPr="00B16E0E">
        <w:rPr>
          <w:rFonts w:eastAsiaTheme="minorEastAsia"/>
          <w:sz w:val="28"/>
          <w:szCs w:val="28"/>
        </w:rPr>
        <w:t>;</w:t>
      </w:r>
      <w:r w:rsidR="00141084" w:rsidRPr="00B16E0E">
        <w:rPr>
          <w:rFonts w:eastAsiaTheme="minorEastAsia"/>
          <w:sz w:val="28"/>
          <w:szCs w:val="28"/>
        </w:rPr>
        <w:t>Ф</w:t>
      </w:r>
      <w:r w:rsidRPr="00B16E0E">
        <w:rPr>
          <w:rFonts w:eastAsiaTheme="minorEastAsia"/>
          <w:sz w:val="28"/>
          <w:szCs w:val="28"/>
        </w:rPr>
        <w:t>едеральным законом от 29</w:t>
      </w:r>
      <w:r w:rsidR="00EC2808" w:rsidRPr="00B16E0E">
        <w:rPr>
          <w:rFonts w:eastAsiaTheme="minorEastAsia"/>
          <w:sz w:val="28"/>
          <w:szCs w:val="28"/>
        </w:rPr>
        <w:t>.12.1994</w:t>
      </w:r>
      <w:r w:rsidR="00E2535E" w:rsidRPr="00B16E0E">
        <w:rPr>
          <w:rFonts w:eastAsiaTheme="minorEastAsia"/>
          <w:sz w:val="28"/>
          <w:szCs w:val="28"/>
        </w:rPr>
        <w:t>№</w:t>
      </w:r>
      <w:r w:rsidRPr="00B16E0E">
        <w:rPr>
          <w:rFonts w:eastAsiaTheme="minorEastAsia"/>
          <w:sz w:val="28"/>
          <w:szCs w:val="28"/>
        </w:rPr>
        <w:t xml:space="preserve"> 78-ФЗ</w:t>
      </w:r>
      <w:proofErr w:type="gramStart"/>
      <w:r w:rsidRPr="00B16E0E">
        <w:rPr>
          <w:rFonts w:eastAsiaTheme="minorEastAsia"/>
          <w:sz w:val="28"/>
          <w:szCs w:val="28"/>
        </w:rPr>
        <w:t>«О</w:t>
      </w:r>
      <w:proofErr w:type="gramEnd"/>
      <w:r w:rsidRPr="00B16E0E">
        <w:rPr>
          <w:rFonts w:eastAsiaTheme="minorEastAsia"/>
          <w:sz w:val="28"/>
          <w:szCs w:val="28"/>
        </w:rPr>
        <w:t xml:space="preserve"> библиотечном деле», </w:t>
      </w:r>
      <w:r w:rsidR="001C03C9" w:rsidRPr="00B16E0E">
        <w:rPr>
          <w:rFonts w:eastAsiaTheme="minorEastAsia"/>
          <w:sz w:val="28"/>
          <w:szCs w:val="28"/>
        </w:rPr>
        <w:t>Ф</w:t>
      </w:r>
      <w:r w:rsidRPr="00B16E0E">
        <w:rPr>
          <w:rFonts w:eastAsiaTheme="minorEastAsia"/>
          <w:sz w:val="28"/>
          <w:szCs w:val="28"/>
        </w:rPr>
        <w:t>едеральным законом от 26</w:t>
      </w:r>
      <w:r w:rsidR="00EC2808" w:rsidRPr="00B16E0E">
        <w:rPr>
          <w:rFonts w:eastAsiaTheme="minorEastAsia"/>
          <w:sz w:val="28"/>
          <w:szCs w:val="28"/>
        </w:rPr>
        <w:t>.05.1996</w:t>
      </w:r>
      <w:r w:rsidRPr="00B16E0E">
        <w:rPr>
          <w:rFonts w:eastAsiaTheme="minorEastAsia"/>
          <w:sz w:val="28"/>
          <w:szCs w:val="28"/>
        </w:rPr>
        <w:t xml:space="preserve"> № 54-ФЗ«О Музейном фонде Российской </w:t>
      </w:r>
      <w:r w:rsidRPr="00B16E0E">
        <w:rPr>
          <w:rFonts w:eastAsiaTheme="minorEastAsia"/>
          <w:sz w:val="28"/>
          <w:szCs w:val="28"/>
        </w:rPr>
        <w:lastRenderedPageBreak/>
        <w:t xml:space="preserve">Федерации и музеях в Российской Федерации» и </w:t>
      </w:r>
      <w:r w:rsidR="001C03C9" w:rsidRPr="00B16E0E">
        <w:rPr>
          <w:rFonts w:eastAsiaTheme="minorEastAsia"/>
          <w:sz w:val="28"/>
          <w:szCs w:val="28"/>
        </w:rPr>
        <w:t>Ф</w:t>
      </w:r>
      <w:r w:rsidRPr="00B16E0E">
        <w:rPr>
          <w:rFonts w:eastAsiaTheme="minorEastAsia"/>
          <w:sz w:val="28"/>
          <w:szCs w:val="28"/>
        </w:rPr>
        <w:t xml:space="preserve">едеральным законом от </w:t>
      </w:r>
      <w:r w:rsidR="00EC2808" w:rsidRPr="00B16E0E">
        <w:rPr>
          <w:rFonts w:eastAsiaTheme="minorEastAsia"/>
          <w:sz w:val="28"/>
          <w:szCs w:val="28"/>
        </w:rPr>
        <w:t>0</w:t>
      </w:r>
      <w:r w:rsidRPr="00B16E0E">
        <w:rPr>
          <w:rFonts w:eastAsiaTheme="minorEastAsia"/>
          <w:sz w:val="28"/>
          <w:szCs w:val="28"/>
        </w:rPr>
        <w:t>6</w:t>
      </w:r>
      <w:r w:rsidR="00EC2808" w:rsidRPr="00B16E0E">
        <w:rPr>
          <w:rFonts w:eastAsiaTheme="minorEastAsia"/>
          <w:sz w:val="28"/>
          <w:szCs w:val="28"/>
        </w:rPr>
        <w:t>.10.2003</w:t>
      </w:r>
      <w:r w:rsidRPr="00B16E0E">
        <w:rPr>
          <w:rFonts w:eastAsiaTheme="minorEastAsia"/>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культуры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3</w:t>
      </w:r>
      <w:r w:rsidRPr="00B16E0E">
        <w:rPr>
          <w:rFonts w:eastAsiaTheme="minorEastAsia"/>
          <w:sz w:val="28"/>
          <w:szCs w:val="28"/>
        </w:rPr>
        <w:t>.</w:t>
      </w:r>
    </w:p>
    <w:p w:rsidR="00DD129C" w:rsidRPr="00C73B47" w:rsidRDefault="00DD129C" w:rsidP="00C73B47">
      <w:pPr>
        <w:tabs>
          <w:tab w:val="left" w:pos="1276"/>
        </w:tabs>
        <w:autoSpaceDE w:val="0"/>
        <w:autoSpaceDN w:val="0"/>
        <w:adjustRightInd w:val="0"/>
        <w:spacing w:line="360" w:lineRule="auto"/>
        <w:jc w:val="both"/>
        <w:rPr>
          <w:rFonts w:eastAsiaTheme="minorEastAsia"/>
          <w:sz w:val="28"/>
          <w:szCs w:val="28"/>
        </w:rPr>
      </w:pPr>
      <w:r w:rsidRPr="00C73B47">
        <w:rPr>
          <w:rFonts w:eastAsiaTheme="minorEastAsia"/>
          <w:sz w:val="28"/>
          <w:szCs w:val="28"/>
        </w:rPr>
        <w:t xml:space="preserve">Таблица </w:t>
      </w:r>
      <w:r w:rsidR="00F3481D" w:rsidRPr="00D160FE">
        <w:rPr>
          <w:rFonts w:eastAsiaTheme="minorEastAsia"/>
          <w:sz w:val="28"/>
          <w:szCs w:val="28"/>
        </w:rPr>
        <w:t>2</w:t>
      </w:r>
      <w:r w:rsidR="00962825">
        <w:rPr>
          <w:rFonts w:eastAsiaTheme="minorEastAsia"/>
          <w:sz w:val="28"/>
          <w:szCs w:val="28"/>
        </w:rPr>
        <w:t>3</w:t>
      </w:r>
      <w:r w:rsidRPr="00C73B47">
        <w:rPr>
          <w:rFonts w:eastAsiaTheme="minorEastAsia"/>
          <w:sz w:val="28"/>
          <w:szCs w:val="28"/>
        </w:rPr>
        <w:t xml:space="preserve">. Перечень нормируемых показателей и (или) объектов местного значения в области культуры </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416D" w:rsidRPr="00B16E0E" w:rsidRDefault="000B416D"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библиотеками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B16E0E" w:rsidRDefault="000B416D"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музеями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учреждениями клубного типа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парками культуры и отдыха</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В основной части настоящих Нормативов показатели минимально допустимого уровня обеспеченности населения объектами местного значения в области культуры и максимально допустимого уровня территориальной доступности таких объектов для населения определены по Методическим рекомендациям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утвержд</w:t>
      </w:r>
      <w:r w:rsidR="006F418E" w:rsidRPr="00B16E0E">
        <w:rPr>
          <w:rFonts w:eastAsiaTheme="minorEastAsia"/>
          <w:sz w:val="28"/>
          <w:szCs w:val="28"/>
        </w:rPr>
        <w:t>е</w:t>
      </w:r>
      <w:r w:rsidRPr="00B16E0E">
        <w:rPr>
          <w:rFonts w:eastAsiaTheme="minorEastAsia"/>
          <w:sz w:val="28"/>
          <w:szCs w:val="28"/>
        </w:rPr>
        <w:t xml:space="preserve">нным </w:t>
      </w:r>
      <w:r w:rsidR="008A2AC6" w:rsidRPr="00B16E0E">
        <w:rPr>
          <w:rFonts w:eastAsiaTheme="minorEastAsia"/>
          <w:sz w:val="28"/>
          <w:szCs w:val="28"/>
        </w:rPr>
        <w:t>Р</w:t>
      </w:r>
      <w:r w:rsidRPr="00B16E0E">
        <w:rPr>
          <w:rFonts w:eastAsiaTheme="minorEastAsia"/>
          <w:sz w:val="28"/>
          <w:szCs w:val="28"/>
        </w:rPr>
        <w:t>аспоряжением Минкультуры России</w:t>
      </w:r>
      <w:proofErr w:type="gramEnd"/>
      <w:r w:rsidRPr="00B16E0E">
        <w:rPr>
          <w:rFonts w:eastAsiaTheme="minorEastAsia"/>
          <w:sz w:val="28"/>
          <w:szCs w:val="28"/>
        </w:rPr>
        <w:t xml:space="preserve"> от </w:t>
      </w:r>
      <w:r w:rsidR="001F3CD3">
        <w:rPr>
          <w:rFonts w:eastAsiaTheme="minorEastAsia"/>
          <w:sz w:val="28"/>
          <w:szCs w:val="28"/>
        </w:rPr>
        <w:t>18</w:t>
      </w:r>
      <w:r w:rsidR="006F418E" w:rsidRPr="00B16E0E">
        <w:rPr>
          <w:rFonts w:eastAsiaTheme="minorEastAsia"/>
          <w:sz w:val="28"/>
          <w:szCs w:val="28"/>
        </w:rPr>
        <w:t>.1</w:t>
      </w:r>
      <w:r w:rsidR="001F3CD3">
        <w:rPr>
          <w:rFonts w:eastAsiaTheme="minorEastAsia"/>
          <w:sz w:val="28"/>
          <w:szCs w:val="28"/>
        </w:rPr>
        <w:t>1</w:t>
      </w:r>
      <w:r w:rsidR="006F418E" w:rsidRPr="00B16E0E">
        <w:rPr>
          <w:rFonts w:eastAsiaTheme="minorEastAsia"/>
          <w:sz w:val="28"/>
          <w:szCs w:val="28"/>
        </w:rPr>
        <w:t>.202</w:t>
      </w:r>
      <w:r w:rsidR="001F3CD3">
        <w:rPr>
          <w:rFonts w:eastAsiaTheme="minorEastAsia"/>
          <w:sz w:val="28"/>
          <w:szCs w:val="28"/>
        </w:rPr>
        <w:t>5</w:t>
      </w:r>
      <w:r w:rsidRPr="00B16E0E">
        <w:rPr>
          <w:rFonts w:eastAsiaTheme="minorEastAsia"/>
          <w:sz w:val="28"/>
          <w:szCs w:val="28"/>
        </w:rPr>
        <w:t>№ Р-</w:t>
      </w:r>
      <w:r w:rsidR="001F3CD3">
        <w:rPr>
          <w:rFonts w:eastAsiaTheme="minorEastAsia"/>
          <w:sz w:val="28"/>
          <w:szCs w:val="28"/>
        </w:rPr>
        <w:t>494</w:t>
      </w:r>
      <w:r w:rsidRPr="00B16E0E">
        <w:rPr>
          <w:rFonts w:eastAsiaTheme="minorEastAsia"/>
          <w:sz w:val="28"/>
          <w:szCs w:val="28"/>
        </w:rPr>
        <w:t>.</w:t>
      </w:r>
      <w:bookmarkStart w:id="16" w:name="_Toc214015800"/>
    </w:p>
    <w:p w:rsidR="007D7B10" w:rsidRPr="00B16E0E" w:rsidRDefault="007D7B10" w:rsidP="007D7B10">
      <w:pPr>
        <w:tabs>
          <w:tab w:val="left" w:pos="1276"/>
        </w:tabs>
        <w:autoSpaceDE w:val="0"/>
        <w:autoSpaceDN w:val="0"/>
        <w:adjustRightInd w:val="0"/>
        <w:spacing w:line="360" w:lineRule="auto"/>
        <w:jc w:val="both"/>
        <w:rPr>
          <w:rFonts w:eastAsiaTheme="minorEastAsia"/>
          <w:sz w:val="28"/>
          <w:szCs w:val="28"/>
        </w:rPr>
      </w:pPr>
      <w:bookmarkStart w:id="17" w:name="_Toc214015801"/>
      <w:bookmarkEnd w:id="16"/>
      <w:r w:rsidRPr="00B16E0E">
        <w:rPr>
          <w:rFonts w:eastAsiaTheme="minorEastAsia"/>
          <w:sz w:val="28"/>
          <w:szCs w:val="28"/>
        </w:rPr>
        <w:br w:type="page"/>
      </w:r>
    </w:p>
    <w:p w:rsidR="00DD129C" w:rsidRPr="00B16E0E" w:rsidRDefault="00DD129C" w:rsidP="007D7B10">
      <w:pPr>
        <w:pStyle w:val="5"/>
        <w:spacing w:before="12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lastRenderedPageBreak/>
        <w:t>Физическая культура и спорт</w:t>
      </w:r>
      <w:bookmarkEnd w:id="17"/>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значения в области физической культуры и спорта определены на основании </w:t>
      </w:r>
      <w:r w:rsidR="000E0DF9" w:rsidRPr="00B16E0E">
        <w:rPr>
          <w:rFonts w:eastAsiaTheme="minorEastAsia"/>
          <w:sz w:val="28"/>
          <w:szCs w:val="28"/>
        </w:rPr>
        <w:t>Ф</w:t>
      </w:r>
      <w:r w:rsidRPr="00B16E0E">
        <w:rPr>
          <w:rFonts w:eastAsiaTheme="minorEastAsia"/>
          <w:sz w:val="28"/>
          <w:szCs w:val="28"/>
        </w:rPr>
        <w:t>едерального закона</w:t>
      </w:r>
      <w:r w:rsidR="00373073" w:rsidRPr="00B16E0E">
        <w:rPr>
          <w:rFonts w:eastAsiaTheme="minorEastAsia"/>
          <w:sz w:val="28"/>
          <w:szCs w:val="28"/>
        </w:rPr>
        <w:br/>
      </w:r>
      <w:r w:rsidRPr="00B16E0E">
        <w:rPr>
          <w:rFonts w:eastAsiaTheme="minorEastAsia"/>
          <w:sz w:val="28"/>
          <w:szCs w:val="28"/>
        </w:rPr>
        <w:t xml:space="preserve">от </w:t>
      </w:r>
      <w:r w:rsidR="00FD6077" w:rsidRPr="00B16E0E">
        <w:rPr>
          <w:rFonts w:eastAsiaTheme="minorEastAsia"/>
          <w:sz w:val="28"/>
          <w:szCs w:val="28"/>
        </w:rPr>
        <w:t>0</w:t>
      </w:r>
      <w:r w:rsidRPr="00B16E0E">
        <w:rPr>
          <w:rFonts w:eastAsiaTheme="minorEastAsia"/>
          <w:sz w:val="28"/>
          <w:szCs w:val="28"/>
        </w:rPr>
        <w:t>4</w:t>
      </w:r>
      <w:r w:rsidR="00FD6077" w:rsidRPr="00B16E0E">
        <w:rPr>
          <w:rFonts w:eastAsiaTheme="minorEastAsia"/>
          <w:sz w:val="28"/>
          <w:szCs w:val="28"/>
        </w:rPr>
        <w:t>.12.2007</w:t>
      </w:r>
      <w:r w:rsidRPr="00B16E0E">
        <w:rPr>
          <w:rFonts w:eastAsiaTheme="minorEastAsia"/>
          <w:sz w:val="28"/>
          <w:szCs w:val="28"/>
        </w:rPr>
        <w:t xml:space="preserve"> № 329-ФЗ «О физической культуре и спорте в Российской Федерации», </w:t>
      </w:r>
      <w:r w:rsidR="000E0DF9" w:rsidRPr="00B16E0E">
        <w:rPr>
          <w:rFonts w:eastAsiaTheme="minorEastAsia"/>
          <w:sz w:val="28"/>
          <w:szCs w:val="28"/>
        </w:rPr>
        <w:t>Ф</w:t>
      </w:r>
      <w:r w:rsidRPr="00B16E0E">
        <w:rPr>
          <w:rFonts w:eastAsiaTheme="minorEastAsia"/>
          <w:sz w:val="28"/>
          <w:szCs w:val="28"/>
        </w:rPr>
        <w:t xml:space="preserve">едерального закона от </w:t>
      </w:r>
      <w:r w:rsidR="00FD6077" w:rsidRPr="00B16E0E">
        <w:rPr>
          <w:rFonts w:eastAsiaTheme="minorEastAsia"/>
          <w:sz w:val="28"/>
          <w:szCs w:val="28"/>
        </w:rPr>
        <w:t>0</w:t>
      </w:r>
      <w:r w:rsidRPr="00B16E0E">
        <w:rPr>
          <w:rFonts w:eastAsiaTheme="minorEastAsia"/>
          <w:sz w:val="28"/>
          <w:szCs w:val="28"/>
        </w:rPr>
        <w:t>6</w:t>
      </w:r>
      <w:r w:rsidR="00FD6077" w:rsidRPr="00B16E0E">
        <w:rPr>
          <w:rFonts w:eastAsiaTheme="minorEastAsia"/>
          <w:sz w:val="28"/>
          <w:szCs w:val="28"/>
        </w:rPr>
        <w:t>.10.2003</w:t>
      </w:r>
      <w:r w:rsidRPr="00B16E0E">
        <w:rPr>
          <w:rFonts w:eastAsiaTheme="minorEastAsia"/>
          <w:sz w:val="28"/>
          <w:szCs w:val="28"/>
        </w:rPr>
        <w:t xml:space="preserve"> № 131-ФЗ</w:t>
      </w:r>
      <w:proofErr w:type="gramStart"/>
      <w:r w:rsidR="00FD6077" w:rsidRPr="00B16E0E">
        <w:rPr>
          <w:rFonts w:eastAsiaTheme="minorEastAsia"/>
          <w:sz w:val="28"/>
          <w:szCs w:val="28"/>
        </w:rPr>
        <w:t>«</w:t>
      </w:r>
      <w:r w:rsidRPr="00B16E0E">
        <w:rPr>
          <w:rFonts w:eastAsiaTheme="minorEastAsia"/>
          <w:sz w:val="28"/>
          <w:szCs w:val="28"/>
        </w:rPr>
        <w:t>О</w:t>
      </w:r>
      <w:proofErr w:type="gramEnd"/>
      <w:r w:rsidRPr="00B16E0E">
        <w:rPr>
          <w:rFonts w:eastAsiaTheme="minorEastAsia"/>
          <w:sz w:val="28"/>
          <w:szCs w:val="28"/>
        </w:rPr>
        <w:t>б общих принципах организации местного самоуправления в Российской Федерации».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физической культуры и спорта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4</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физической культуры и спорта</w:t>
      </w:r>
    </w:p>
    <w:tbl>
      <w:tblPr>
        <w:tblStyle w:val="af4"/>
        <w:tblW w:w="6450" w:type="dxa"/>
        <w:tblInd w:w="108" w:type="dxa"/>
        <w:tblLayout w:type="fixed"/>
        <w:tblLook w:val="04A0"/>
      </w:tblPr>
      <w:tblGrid>
        <w:gridCol w:w="541"/>
        <w:gridCol w:w="4562"/>
        <w:gridCol w:w="1347"/>
      </w:tblGrid>
      <w:tr w:rsidR="000B416D" w:rsidRPr="00B16E0E" w:rsidTr="000B416D">
        <w:trPr>
          <w:tblHeader/>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0B416D" w:rsidRPr="00EF79BB" w:rsidRDefault="000B416D"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Усреднённый норматив единовременной пропускной способности (ЕПС</w:t>
            </w:r>
            <w:r w:rsidRPr="00EF79BB">
              <w:rPr>
                <w:rFonts w:ascii="Times New Roman" w:hAnsi="Times New Roman" w:cs="Times New Roman"/>
                <w:sz w:val="24"/>
                <w:szCs w:val="24"/>
                <w:vertAlign w:val="subscript"/>
              </w:rPr>
              <w:t>норм</w:t>
            </w:r>
            <w:r w:rsidRPr="00EF79BB">
              <w:rPr>
                <w:rFonts w:ascii="Times New Roman" w:hAnsi="Times New Roman" w:cs="Times New Roman"/>
                <w:sz w:val="24"/>
                <w:szCs w:val="24"/>
              </w:rPr>
              <w:t>)</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территорией, занимаемой физкультурно-спортивными сооружениями</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0B416D" w:rsidRPr="00B16E0E" w:rsidTr="000B416D">
        <w:trPr>
          <w:trHeight w:val="56"/>
        </w:trPr>
        <w:tc>
          <w:tcPr>
            <w:tcW w:w="541" w:type="dxa"/>
          </w:tcPr>
          <w:p w:rsidR="000B416D" w:rsidRPr="00B16E0E" w:rsidRDefault="000B416D"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tcPr>
          <w:p w:rsidR="000B416D" w:rsidRPr="00EF79BB" w:rsidRDefault="000B416D"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 xml:space="preserve">Обеспеченность населения различными спортивными сооружениями и объектами </w:t>
            </w:r>
          </w:p>
        </w:tc>
        <w:tc>
          <w:tcPr>
            <w:tcW w:w="1347" w:type="dxa"/>
          </w:tcPr>
          <w:p w:rsidR="000B416D" w:rsidRPr="00EF79BB" w:rsidRDefault="000B416D"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tabs>
          <w:tab w:val="left" w:pos="709"/>
          <w:tab w:val="left" w:pos="993"/>
        </w:tabs>
        <w:autoSpaceDE w:val="0"/>
        <w:autoSpaceDN w:val="0"/>
        <w:adjustRightInd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tabs>
          <w:tab w:val="left" w:pos="709"/>
          <w:tab w:val="left" w:pos="993"/>
        </w:tabs>
        <w:autoSpaceDE w:val="0"/>
        <w:autoSpaceDN w:val="0"/>
        <w:adjustRightInd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В соответствии с Рекомендованными нормативами и нормами обеспеченности населения объектами спортивной инфраструктуры, утвержд</w:t>
      </w:r>
      <w:r w:rsidR="0094657A" w:rsidRPr="00B16E0E">
        <w:rPr>
          <w:rFonts w:eastAsiaTheme="minorEastAsia"/>
          <w:sz w:val="28"/>
          <w:szCs w:val="28"/>
        </w:rPr>
        <w:t>е</w:t>
      </w:r>
      <w:r w:rsidRPr="00B16E0E">
        <w:rPr>
          <w:rFonts w:eastAsiaTheme="minorEastAsia"/>
          <w:sz w:val="28"/>
          <w:szCs w:val="28"/>
        </w:rPr>
        <w:t>нными Приказом Минспорта России от 19</w:t>
      </w:r>
      <w:r w:rsidR="0094657A" w:rsidRPr="00B16E0E">
        <w:rPr>
          <w:rFonts w:eastAsiaTheme="minorEastAsia"/>
          <w:sz w:val="28"/>
          <w:szCs w:val="28"/>
        </w:rPr>
        <w:t>.08.2021</w:t>
      </w:r>
      <w:r w:rsidRPr="00B16E0E">
        <w:rPr>
          <w:rFonts w:eastAsiaTheme="minorEastAsia"/>
          <w:sz w:val="28"/>
          <w:szCs w:val="28"/>
        </w:rPr>
        <w:t xml:space="preserve"> № 649, для таких объектов, как спортивные залы, физкультурно-оздоровительные комплексы открытого типа, малые спортивные площадки, универсальные спортивные игровые площадки, уличные тренажеры устанавливается радиус пешеходной доступности в размере 1000 метров. </w:t>
      </w:r>
    </w:p>
    <w:p w:rsidR="00DD129C" w:rsidRPr="00C06524"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Для таких объектов, как стадионы, плавательные бассейны, крытые спортивные объекты с искусственным льдом, физкультурно-спортивные комплексы (крытые) устанавливается транспортная доступность (на общественном транспорте) в размере </w:t>
      </w:r>
      <w:r w:rsidRPr="001F4036">
        <w:rPr>
          <w:rFonts w:eastAsiaTheme="minorEastAsia"/>
          <w:sz w:val="28"/>
          <w:szCs w:val="28"/>
        </w:rPr>
        <w:t>не более 90 минут</w:t>
      </w:r>
      <w:r w:rsidRPr="00B16E0E">
        <w:rPr>
          <w:rFonts w:eastAsiaTheme="minorEastAsia"/>
          <w:sz w:val="28"/>
          <w:szCs w:val="28"/>
        </w:rPr>
        <w:t xml:space="preserve"> для сельскойместности. </w:t>
      </w:r>
      <w:r w:rsidRPr="00C06524">
        <w:rPr>
          <w:rFonts w:eastAsiaTheme="minorEastAsia"/>
          <w:sz w:val="28"/>
          <w:szCs w:val="28"/>
        </w:rPr>
        <w:t xml:space="preserve">При этом для сельских поселений норматив доступности не устанавливался </w:t>
      </w:r>
      <w:r w:rsidRPr="00C06524">
        <w:rPr>
          <w:rFonts w:eastAsiaTheme="minorEastAsia"/>
          <w:sz w:val="28"/>
          <w:szCs w:val="28"/>
        </w:rPr>
        <w:lastRenderedPageBreak/>
        <w:t>ввиду того, что 90-минутная доступность объекта означает, что территория всего сельского поселения перекрывается радиусом доступности.</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Номенклатура объектов спортивной инфраструктуры, рекомендуемых в Нормативах и нормах обеспеченности населения объектами спортивной инфраструктуры и их транспортной доступности, приведена в таблице </w:t>
      </w:r>
      <w:r w:rsidR="00F3481D" w:rsidRPr="00F3481D">
        <w:rPr>
          <w:rFonts w:eastAsiaTheme="minorEastAsia"/>
          <w:sz w:val="28"/>
          <w:szCs w:val="28"/>
        </w:rPr>
        <w:t>2</w:t>
      </w:r>
      <w:r w:rsidR="00962825">
        <w:rPr>
          <w:rFonts w:eastAsiaTheme="minorEastAsia"/>
          <w:sz w:val="28"/>
          <w:szCs w:val="28"/>
        </w:rPr>
        <w:t>5</w:t>
      </w:r>
      <w:r w:rsidRPr="00B16E0E">
        <w:rPr>
          <w:rFonts w:eastAsiaTheme="minorEastAsia"/>
          <w:sz w:val="28"/>
          <w:szCs w:val="28"/>
        </w:rPr>
        <w:t>.</w:t>
      </w: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Рекомендуемые объекты спортивной инфраструктуры для городов и сёл Самарской области в соответствии с Нормативами и нормами обеспеченности населения объектами спортивной инфраструктуры и их транспортной доступности, утв</w:t>
      </w:r>
      <w:r w:rsidR="0094657A" w:rsidRPr="00B16E0E">
        <w:rPr>
          <w:rFonts w:ascii="Times New Roman" w:eastAsiaTheme="minorEastAsia" w:hAnsi="Times New Roman"/>
          <w:b w:val="0"/>
          <w:sz w:val="28"/>
          <w:szCs w:val="28"/>
        </w:rPr>
        <w:t>ержденными</w:t>
      </w:r>
      <w:r w:rsidRPr="00B16E0E">
        <w:rPr>
          <w:rFonts w:ascii="Times New Roman" w:eastAsiaTheme="minorEastAsia" w:hAnsi="Times New Roman"/>
          <w:b w:val="0"/>
          <w:sz w:val="28"/>
          <w:szCs w:val="28"/>
        </w:rPr>
        <w:t xml:space="preserve"> Приказом Минспорта России</w:t>
      </w:r>
      <w:r w:rsidR="0094657A" w:rsidRPr="00B16E0E">
        <w:rPr>
          <w:rFonts w:ascii="Times New Roman" w:eastAsiaTheme="minorEastAsia" w:hAnsi="Times New Roman"/>
          <w:b w:val="0"/>
          <w:sz w:val="28"/>
          <w:szCs w:val="28"/>
        </w:rPr>
        <w:br/>
      </w:r>
      <w:r w:rsidRPr="00B16E0E">
        <w:rPr>
          <w:rFonts w:ascii="Times New Roman" w:eastAsiaTheme="minorEastAsia" w:hAnsi="Times New Roman"/>
          <w:b w:val="0"/>
          <w:sz w:val="28"/>
          <w:szCs w:val="28"/>
        </w:rPr>
        <w:t>от 19.08.2021 № 649 (справочно)</w:t>
      </w:r>
    </w:p>
    <w:tbl>
      <w:tblPr>
        <w:tblW w:w="9639" w:type="dxa"/>
        <w:tblInd w:w="62" w:type="dxa"/>
        <w:tblLayout w:type="fixed"/>
        <w:tblCellMar>
          <w:top w:w="102" w:type="dxa"/>
          <w:left w:w="62" w:type="dxa"/>
          <w:bottom w:w="102" w:type="dxa"/>
          <w:right w:w="62" w:type="dxa"/>
        </w:tblCellMar>
        <w:tblLook w:val="0000"/>
      </w:tblPr>
      <w:tblGrid>
        <w:gridCol w:w="1560"/>
        <w:gridCol w:w="8079"/>
      </w:tblGrid>
      <w:tr w:rsidR="00DD129C" w:rsidRPr="00B16E0E" w:rsidTr="008869CC">
        <w:trPr>
          <w:tblHeader/>
        </w:trPr>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Численность населения в населённом пункте</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Объекты спортивной инфраструктуры, рекомендуемые для размещения на территории населенного пункта</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 до 500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в том числе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объекты рекреационной инфраструктуры, приспособленные для занятий физической культурой и спортом; спортивные залы, в том числе в образовательных учреждениях, расположенных в данном населенном пункте.</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2A1FE7"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500 до</w:t>
            </w:r>
            <w:r w:rsidRPr="00B16E0E">
              <w:rPr>
                <w:rFonts w:ascii="Times New Roman" w:hAnsi="Times New Roman" w:cs="Times New Roman"/>
                <w:sz w:val="24"/>
                <w:szCs w:val="24"/>
              </w:rPr>
              <w:br/>
            </w:r>
            <w:r w:rsidR="00DD129C" w:rsidRPr="00B16E0E">
              <w:rPr>
                <w:rFonts w:ascii="Times New Roman" w:hAnsi="Times New Roman" w:cs="Times New Roman"/>
                <w:sz w:val="24"/>
                <w:szCs w:val="24"/>
              </w:rPr>
              <w:t>5 000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761DA8">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объекты рекреационной инфраструктуры, приспособленные для занятий физической культурой и спортом.</w:t>
            </w:r>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от 5 000 до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воркаут (8 x 5 м); физкультурно-оздоровительные комплексы открытого типа (ФОКОТ); </w:t>
            </w:r>
            <w:proofErr w:type="gramStart"/>
            <w:r w:rsidRPr="00B16E0E">
              <w:rPr>
                <w:rFonts w:ascii="Times New Roman" w:hAnsi="Times New Roman" w:cs="Times New Roman"/>
                <w:sz w:val="24"/>
                <w:szCs w:val="24"/>
              </w:rPr>
              <w:t>спортивные залы, в том числе в образовательных учреждениях, расположенных в данном населенном пункте (универсальный игровой зал</w:t>
            </w:r>
            <w:r w:rsidR="00761DA8" w:rsidRPr="00B16E0E">
              <w:rPr>
                <w:rFonts w:ascii="Times New Roman" w:hAnsi="Times New Roman" w:cs="Times New Roman"/>
                <w:sz w:val="24"/>
                <w:szCs w:val="24"/>
              </w:rPr>
              <w:t xml:space="preserve"> с площадками для мини-футбола –</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w:t>
            </w:r>
            <w:r w:rsidRPr="00B16E0E">
              <w:rPr>
                <w:rFonts w:ascii="Times New Roman" w:hAnsi="Times New Roman" w:cs="Times New Roman"/>
                <w:sz w:val="24"/>
                <w:szCs w:val="24"/>
              </w:rPr>
              <w:t>28 x 15 м); ледовый каток; крытый плавательный бассейн (с ванной не менее 25 м и 6 дорожками); стадион; объекты рекреационной инфраструктуры, приспособленные для занятий физической культурой и спортом.</w:t>
            </w:r>
            <w:proofErr w:type="gramEnd"/>
          </w:p>
        </w:tc>
      </w:tr>
      <w:tr w:rsidR="00DD129C" w:rsidRPr="00B16E0E" w:rsidTr="008869CC">
        <w:tc>
          <w:tcPr>
            <w:tcW w:w="1560" w:type="dxa"/>
            <w:tcBorders>
              <w:top w:val="single" w:sz="4" w:space="0" w:color="auto"/>
              <w:left w:val="single" w:sz="4" w:space="0" w:color="auto"/>
              <w:bottom w:val="single" w:sz="4" w:space="0" w:color="auto"/>
              <w:right w:val="single" w:sz="4" w:space="0" w:color="auto"/>
            </w:tcBorders>
          </w:tcPr>
          <w:p w:rsidR="00DD129C" w:rsidRPr="00B16E0E" w:rsidRDefault="00DD129C"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свыше                30 000 человек</w:t>
            </w:r>
          </w:p>
        </w:tc>
        <w:tc>
          <w:tcPr>
            <w:tcW w:w="8079" w:type="dxa"/>
            <w:tcBorders>
              <w:top w:val="single" w:sz="4" w:space="0" w:color="auto"/>
              <w:left w:val="single" w:sz="4" w:space="0" w:color="auto"/>
              <w:bottom w:val="single" w:sz="4" w:space="0" w:color="auto"/>
              <w:right w:val="single" w:sz="4" w:space="0" w:color="auto"/>
            </w:tcBorders>
          </w:tcPr>
          <w:p w:rsidR="00DD129C" w:rsidRPr="00B16E0E" w:rsidRDefault="00DD129C" w:rsidP="00C2046E">
            <w:pPr>
              <w:pStyle w:val="ConsPlusNormal"/>
              <w:jc w:val="both"/>
              <w:rPr>
                <w:rFonts w:ascii="Times New Roman" w:hAnsi="Times New Roman" w:cs="Times New Roman"/>
                <w:sz w:val="24"/>
                <w:szCs w:val="24"/>
              </w:rPr>
            </w:pPr>
            <w:r w:rsidRPr="00B16E0E">
              <w:rPr>
                <w:rFonts w:ascii="Times New Roman" w:hAnsi="Times New Roman" w:cs="Times New Roman"/>
                <w:sz w:val="24"/>
                <w:szCs w:val="24"/>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воркаут (8 x 5 м); </w:t>
            </w:r>
            <w:r w:rsidRPr="00B16E0E">
              <w:rPr>
                <w:rFonts w:ascii="Times New Roman" w:hAnsi="Times New Roman" w:cs="Times New Roman"/>
                <w:sz w:val="24"/>
                <w:szCs w:val="24"/>
              </w:rPr>
              <w:lastRenderedPageBreak/>
              <w:t xml:space="preserve">физкультурно-оздоровительные комплексы открытого типа (ФОКОТ); спортивные залы, в том числе в образовательных учреждениях, расположенных в данном населенном пункте (универсальный игровой зал с площадками для мини-футбола </w:t>
            </w:r>
            <w:r w:rsidR="00761DA8" w:rsidRPr="00B16E0E">
              <w:rPr>
                <w:rFonts w:ascii="Times New Roman" w:hAnsi="Times New Roman" w:cs="Times New Roman"/>
                <w:sz w:val="24"/>
                <w:szCs w:val="24"/>
              </w:rPr>
              <w:t>–</w:t>
            </w:r>
            <w:r w:rsidRPr="00B16E0E">
              <w:rPr>
                <w:rFonts w:ascii="Times New Roman" w:hAnsi="Times New Roman" w:cs="Times New Roman"/>
                <w:sz w:val="24"/>
                <w:szCs w:val="24"/>
              </w:rPr>
              <w:t xml:space="preserve"> 42 x </w:t>
            </w:r>
            <w:r w:rsidR="00761DA8" w:rsidRPr="00B16E0E">
              <w:rPr>
                <w:rFonts w:ascii="Times New Roman" w:hAnsi="Times New Roman" w:cs="Times New Roman"/>
                <w:sz w:val="24"/>
                <w:szCs w:val="24"/>
              </w:rPr>
              <w:t>25 м и для баскетбола/волейбола2</w:t>
            </w:r>
            <w:r w:rsidRPr="00B16E0E">
              <w:rPr>
                <w:rFonts w:ascii="Times New Roman" w:hAnsi="Times New Roman" w:cs="Times New Roman"/>
                <w:sz w:val="24"/>
                <w:szCs w:val="24"/>
              </w:rPr>
              <w:t xml:space="preserve">8 x 15 м); крытый спортивный объект с искусственным льдом; </w:t>
            </w:r>
            <w:proofErr w:type="gramStart"/>
            <w:r w:rsidRPr="00B16E0E">
              <w:rPr>
                <w:rFonts w:ascii="Times New Roman" w:hAnsi="Times New Roman" w:cs="Times New Roman"/>
                <w:sz w:val="24"/>
                <w:szCs w:val="24"/>
              </w:rPr>
              <w:t>крытый плавательный бассейн, в том числе в виде многофункционального спортивного сооружения, включающего бассейн (плавательный бассейн - с ванной не менее 25 м и 6 доро</w:t>
            </w:r>
            <w:r w:rsidR="00761DA8" w:rsidRPr="00B16E0E">
              <w:rPr>
                <w:rFonts w:ascii="Times New Roman" w:hAnsi="Times New Roman" w:cs="Times New Roman"/>
                <w:sz w:val="24"/>
                <w:szCs w:val="24"/>
              </w:rPr>
              <w:t>жками, зал для сухого плавания –</w:t>
            </w:r>
            <w:r w:rsidRPr="00B16E0E">
              <w:rPr>
                <w:rFonts w:ascii="Times New Roman" w:hAnsi="Times New Roman" w:cs="Times New Roman"/>
                <w:sz w:val="24"/>
                <w:szCs w:val="24"/>
              </w:rPr>
              <w:t xml:space="preserve"> 24 x 12 м); универсальный игровой зал (42 x 24 м); тренажерный зал (10 x 10 м); стадион; объекты рекреационной инфраструктуры, приспособленные для занятий физической культурой и спортом.</w:t>
            </w:r>
            <w:proofErr w:type="gramEnd"/>
          </w:p>
        </w:tc>
      </w:tr>
    </w:tbl>
    <w:p w:rsidR="00DD129C" w:rsidRPr="00B16E0E" w:rsidRDefault="00DD129C" w:rsidP="00DD129C">
      <w:pPr>
        <w:tabs>
          <w:tab w:val="left" w:pos="1276"/>
        </w:tabs>
        <w:autoSpaceDE w:val="0"/>
        <w:autoSpaceDN w:val="0"/>
        <w:adjustRightInd w:val="0"/>
        <w:spacing w:line="360" w:lineRule="auto"/>
        <w:ind w:left="709"/>
        <w:jc w:val="both"/>
        <w:rPr>
          <w:rFonts w:eastAsiaTheme="minorEastAsia"/>
          <w:sz w:val="28"/>
          <w:szCs w:val="28"/>
        </w:rPr>
      </w:pPr>
      <w:bookmarkStart w:id="18" w:name="_Toc214015802"/>
    </w:p>
    <w:p w:rsidR="00DD129C" w:rsidRPr="00B16E0E" w:rsidRDefault="00DD129C" w:rsidP="00E2535E">
      <w:pPr>
        <w:pStyle w:val="5"/>
        <w:spacing w:before="0" w:after="12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Защита и предупреждение чрезвычайных ситуаций</w:t>
      </w:r>
      <w:bookmarkEnd w:id="18"/>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Объекты местного значения в области защиты и предупреждения чрезвычайных ситу</w:t>
      </w:r>
      <w:r w:rsidR="000E0DF9" w:rsidRPr="00B16E0E">
        <w:rPr>
          <w:rFonts w:eastAsiaTheme="minorEastAsia"/>
          <w:sz w:val="28"/>
          <w:szCs w:val="28"/>
        </w:rPr>
        <w:t>аций определяются на основании Ф</w:t>
      </w:r>
      <w:r w:rsidRPr="00B16E0E">
        <w:rPr>
          <w:rFonts w:eastAsiaTheme="minorEastAsia"/>
          <w:sz w:val="28"/>
          <w:szCs w:val="28"/>
        </w:rPr>
        <w:t>едерального закона от 21.12.1994 № 68-ФЗ «О защите населения и территорий от чрезвычайных ситуаций природн</w:t>
      </w:r>
      <w:r w:rsidR="000E0DF9" w:rsidRPr="00B16E0E">
        <w:rPr>
          <w:rFonts w:eastAsiaTheme="minorEastAsia"/>
          <w:sz w:val="28"/>
          <w:szCs w:val="28"/>
        </w:rPr>
        <w:t>ого и техногенного характера», Ф</w:t>
      </w:r>
      <w:r w:rsidRPr="00B16E0E">
        <w:rPr>
          <w:rFonts w:eastAsiaTheme="minorEastAsia"/>
          <w:sz w:val="28"/>
          <w:szCs w:val="28"/>
        </w:rPr>
        <w:t xml:space="preserve">едерального закона от 22.08.1995 № 151-ФЗ «Об аварийно-спасательных </w:t>
      </w:r>
      <w:r w:rsidR="00E72ED2">
        <w:rPr>
          <w:rFonts w:eastAsiaTheme="minorEastAsia"/>
          <w:sz w:val="28"/>
          <w:szCs w:val="28"/>
        </w:rPr>
        <w:t xml:space="preserve">службах и статусе спасателей», Федерального закона </w:t>
      </w:r>
      <w:r w:rsidRPr="00B16E0E">
        <w:rPr>
          <w:rFonts w:eastAsiaTheme="minorEastAsia"/>
          <w:sz w:val="28"/>
          <w:szCs w:val="28"/>
        </w:rPr>
        <w:t>от 06.10.2003 № 131-ФЗ «Об общих принципах организации местного самоуправления в Российской Федерации» и иных нормативных правовых актов.</w:t>
      </w:r>
      <w:proofErr w:type="gramEnd"/>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защиты и предупреждения чрезвычайных ситуаций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6</w:t>
      </w:r>
      <w:r w:rsidRPr="00B16E0E">
        <w:rPr>
          <w:rFonts w:eastAsiaTheme="minorEastAsia"/>
          <w:sz w:val="28"/>
          <w:szCs w:val="28"/>
        </w:rPr>
        <w:t>.</w:t>
      </w:r>
    </w:p>
    <w:p w:rsidR="00C35A30" w:rsidRPr="00B16E0E" w:rsidRDefault="00C35A30" w:rsidP="00C35A30">
      <w:pPr>
        <w:pStyle w:val="a3"/>
        <w:tabs>
          <w:tab w:val="left" w:pos="1276"/>
        </w:tabs>
        <w:autoSpaceDE w:val="0"/>
        <w:autoSpaceDN w:val="0"/>
        <w:adjustRightInd w:val="0"/>
        <w:spacing w:line="360" w:lineRule="auto"/>
        <w:ind w:left="709"/>
        <w:jc w:val="both"/>
        <w:rPr>
          <w:rFonts w:eastAsiaTheme="minorEastAsia"/>
          <w:sz w:val="28"/>
          <w:szCs w:val="28"/>
        </w:rPr>
      </w:pPr>
    </w:p>
    <w:p w:rsidR="00DD129C" w:rsidRPr="00B16E0E" w:rsidRDefault="00DD129C" w:rsidP="00C35A30">
      <w:pPr>
        <w:pStyle w:val="6"/>
        <w:tabs>
          <w:tab w:val="left" w:pos="4536"/>
        </w:tabs>
        <w:spacing w:before="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6</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защиты и предупреждения чрезвычайных ситуаций</w:t>
      </w:r>
    </w:p>
    <w:tbl>
      <w:tblPr>
        <w:tblStyle w:val="af4"/>
        <w:tblW w:w="6399" w:type="dxa"/>
        <w:tblInd w:w="108" w:type="dxa"/>
        <w:tblLayout w:type="fixed"/>
        <w:tblLook w:val="04A0"/>
      </w:tblPr>
      <w:tblGrid>
        <w:gridCol w:w="541"/>
        <w:gridCol w:w="4562"/>
        <w:gridCol w:w="1296"/>
      </w:tblGrid>
      <w:tr w:rsidR="00700DA2" w:rsidRPr="00EF79BB" w:rsidTr="00700DA2">
        <w:trPr>
          <w:tblHeader/>
        </w:trPr>
        <w:tc>
          <w:tcPr>
            <w:tcW w:w="541" w:type="dxa"/>
            <w:tcMar>
              <w:top w:w="85" w:type="dxa"/>
              <w:left w:w="57" w:type="dxa"/>
              <w:bottom w:w="85" w:type="dxa"/>
              <w:right w:w="57" w:type="dxa"/>
            </w:tcMar>
          </w:tcPr>
          <w:p w:rsidR="00700DA2" w:rsidRPr="00B16E0E"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Mar>
              <w:top w:w="85" w:type="dxa"/>
              <w:left w:w="57" w:type="dxa"/>
              <w:bottom w:w="85" w:type="dxa"/>
              <w:right w:w="57" w:type="dxa"/>
            </w:tcMar>
          </w:tcPr>
          <w:p w:rsidR="00700DA2" w:rsidRPr="00B16E0E" w:rsidRDefault="00700DA2"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700DA2" w:rsidRPr="00EF79BB"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объектами противопожарного водоснабжения</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санитарными постами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700DA2" w:rsidRPr="00B16E0E" w:rsidTr="00700DA2">
        <w:tc>
          <w:tcPr>
            <w:tcW w:w="541"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tcMar>
              <w:top w:w="85" w:type="dxa"/>
              <w:left w:w="57" w:type="dxa"/>
              <w:bottom w:w="85" w:type="dxa"/>
              <w:right w:w="57" w:type="dxa"/>
            </w:tcMar>
            <w:vAlign w:val="center"/>
          </w:tcPr>
          <w:p w:rsidR="00700DA2" w:rsidRPr="00EF79BB" w:rsidRDefault="00700DA2"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постами спасателей на водных объектах</w:t>
            </w:r>
          </w:p>
        </w:tc>
        <w:tc>
          <w:tcPr>
            <w:tcW w:w="1296" w:type="dxa"/>
            <w:tcMar>
              <w:top w:w="85" w:type="dxa"/>
              <w:left w:w="57" w:type="dxa"/>
              <w:bottom w:w="85" w:type="dxa"/>
              <w:right w:w="57" w:type="dxa"/>
            </w:tcMar>
          </w:tcPr>
          <w:p w:rsidR="00700DA2" w:rsidRPr="00EF79BB" w:rsidRDefault="00700DA2"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и далее знак «+» обозначает наличие нормируемого значения для данного показателя и (или) объекта в тексте основной части Нормативов.</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Нормы расхода воды на пожаро</w:t>
      </w:r>
      <w:r w:rsidR="00E2535E" w:rsidRPr="00B16E0E">
        <w:rPr>
          <w:rFonts w:eastAsiaTheme="minorEastAsia"/>
          <w:sz w:val="28"/>
          <w:szCs w:val="28"/>
        </w:rPr>
        <w:t>тушение установлены в разделе 5</w:t>
      </w:r>
      <w:r w:rsidR="00E2535E" w:rsidRPr="00B16E0E">
        <w:rPr>
          <w:rFonts w:eastAsiaTheme="minorEastAsia"/>
          <w:sz w:val="28"/>
          <w:szCs w:val="28"/>
        </w:rPr>
        <w:br/>
      </w:r>
      <w:r w:rsidRPr="00B16E0E">
        <w:rPr>
          <w:rFonts w:eastAsiaTheme="minorEastAsia"/>
          <w:sz w:val="28"/>
          <w:szCs w:val="28"/>
        </w:rPr>
        <w:t xml:space="preserve">СП 8.13130.2020. </w:t>
      </w:r>
    </w:p>
    <w:p w:rsidR="00DD129C" w:rsidRPr="00B16E0E" w:rsidRDefault="00DD129C" w:rsidP="00DD129C">
      <w:pPr>
        <w:pStyle w:val="a3"/>
        <w:tabs>
          <w:tab w:val="left" w:pos="1276"/>
        </w:tabs>
        <w:autoSpaceDE w:val="0"/>
        <w:autoSpaceDN w:val="0"/>
        <w:adjustRightInd w:val="0"/>
        <w:ind w:left="709"/>
        <w:jc w:val="both"/>
        <w:rPr>
          <w:rFonts w:eastAsiaTheme="minorEastAsia"/>
          <w:sz w:val="28"/>
          <w:szCs w:val="28"/>
        </w:rPr>
      </w:pPr>
      <w:bookmarkStart w:id="19" w:name="_Toc214015805"/>
    </w:p>
    <w:p w:rsidR="00DD129C" w:rsidRPr="00EF79BB" w:rsidRDefault="00DD129C" w:rsidP="00C35A30">
      <w:pPr>
        <w:pStyle w:val="5"/>
        <w:spacing w:before="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Создание условий для жилищного строительства</w:t>
      </w:r>
      <w:bookmarkEnd w:id="19"/>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EF79BB">
        <w:rPr>
          <w:rFonts w:eastAsiaTheme="minorEastAsia"/>
          <w:sz w:val="28"/>
          <w:szCs w:val="28"/>
        </w:rPr>
        <w:t xml:space="preserve">Полномочия органов местного самоуправления в области </w:t>
      </w:r>
      <w:r w:rsidRPr="00EF79BB">
        <w:rPr>
          <w:rFonts w:eastAsiaTheme="minorEastAsia"/>
          <w:bCs/>
          <w:sz w:val="28"/>
          <w:szCs w:val="28"/>
        </w:rPr>
        <w:t>создания условий для жилищного строительства</w:t>
      </w:r>
      <w:r w:rsidRPr="00EF79BB">
        <w:rPr>
          <w:rFonts w:eastAsiaTheme="minorEastAsia"/>
          <w:sz w:val="28"/>
          <w:szCs w:val="28"/>
        </w:rPr>
        <w:t xml:space="preserve"> определены пунктом 6 части 1 статьи 1</w:t>
      </w:r>
      <w:r w:rsidR="000E0DF9" w:rsidRPr="00EF79BB">
        <w:rPr>
          <w:rFonts w:eastAsiaTheme="minorEastAsia"/>
          <w:sz w:val="28"/>
          <w:szCs w:val="28"/>
        </w:rPr>
        <w:t>4, пунктом 6 части 1 статьи 16 Ф</w:t>
      </w:r>
      <w:r w:rsidRPr="00EF79BB">
        <w:rPr>
          <w:rFonts w:eastAsiaTheme="minorEastAsia"/>
          <w:sz w:val="28"/>
          <w:szCs w:val="28"/>
        </w:rPr>
        <w:t>едерального закона от 06.10.2003 № 131-ФЗ «Об общих принципах организации местного самоуправления в Российской Федерации», и отнесены, таким образом, к полномочиям органов местного самоуправления городских и сельских поселений</w:t>
      </w:r>
      <w:r w:rsidR="00EF79BB">
        <w:rPr>
          <w:rFonts w:eastAsiaTheme="minorEastAsia"/>
          <w:sz w:val="28"/>
          <w:szCs w:val="28"/>
        </w:rPr>
        <w:t>.</w:t>
      </w:r>
      <w:proofErr w:type="gramEnd"/>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создания условий для жилищного строительства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7</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i/>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7</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создания условий для жилищного строительства</w:t>
      </w:r>
    </w:p>
    <w:tbl>
      <w:tblPr>
        <w:tblStyle w:val="af4"/>
        <w:tblW w:w="3718" w:type="pct"/>
        <w:tblLook w:val="04A0"/>
      </w:tblPr>
      <w:tblGrid>
        <w:gridCol w:w="636"/>
        <w:gridCol w:w="5366"/>
        <w:gridCol w:w="1250"/>
      </w:tblGrid>
      <w:tr w:rsidR="00370CE3" w:rsidRPr="00EF79BB" w:rsidTr="00370CE3">
        <w:trPr>
          <w:tblHeader/>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00"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Усреднённая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Расчётная жилищная обеспеченность</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w:t>
            </w:r>
          </w:p>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придомовой территории:</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c>
          <w:tcPr>
            <w:tcW w:w="438"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00" w:type="pct"/>
            <w:tcMar>
              <w:top w:w="85" w:type="dxa"/>
              <w:left w:w="57" w:type="dxa"/>
              <w:bottom w:w="85" w:type="dxa"/>
              <w:right w:w="57" w:type="dxa"/>
            </w:tcMar>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населения элементами благоустройства жилого микрорайона:</w:t>
            </w:r>
          </w:p>
        </w:tc>
        <w:tc>
          <w:tcPr>
            <w:tcW w:w="862" w:type="pct"/>
            <w:tcMar>
              <w:top w:w="85" w:type="dxa"/>
              <w:left w:w="57" w:type="dxa"/>
              <w:bottom w:w="85" w:type="dxa"/>
              <w:right w:w="57" w:type="dxa"/>
            </w:tcMar>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tabs>
          <w:tab w:val="left" w:pos="1276"/>
        </w:tabs>
        <w:autoSpaceDE w:val="0"/>
        <w:autoSpaceDN w:val="0"/>
        <w:adjustRightInd w:val="0"/>
        <w:spacing w:line="360" w:lineRule="auto"/>
        <w:jc w:val="both"/>
        <w:rPr>
          <w:rFonts w:eastAsiaTheme="minorEastAsia"/>
          <w:sz w:val="28"/>
          <w:szCs w:val="28"/>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усреднённой жилищной обеспеченности показатели обусловлены положениями пп. «б» п. 4 Указа Президента </w:t>
      </w:r>
      <w:r w:rsidR="004D0D93" w:rsidRPr="00EF79BB">
        <w:rPr>
          <w:rFonts w:eastAsiaTheme="minorEastAsia"/>
          <w:sz w:val="28"/>
          <w:szCs w:val="28"/>
        </w:rPr>
        <w:t>Российской Федерации</w:t>
      </w:r>
      <w:r w:rsidRPr="00EF79BB">
        <w:rPr>
          <w:rFonts w:eastAsiaTheme="minorEastAsia"/>
          <w:sz w:val="28"/>
          <w:szCs w:val="28"/>
        </w:rPr>
        <w:t xml:space="preserve"> от 07.05.2024 № 309 «О национальных целях развития Российской </w:t>
      </w:r>
      <w:r w:rsidRPr="00EF79BB">
        <w:rPr>
          <w:rFonts w:eastAsiaTheme="minorEastAsia"/>
          <w:sz w:val="28"/>
          <w:szCs w:val="28"/>
        </w:rPr>
        <w:lastRenderedPageBreak/>
        <w:t>Федерации на период до 2030 года и на перспективу до 2036 года». Значение на период после 2036 года определено по экстраполяции.</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расчётной жилищной обеспеченности показатели приняты с учётом области применения исключительно при подготовке документации по планировке территории. </w:t>
      </w:r>
      <w:proofErr w:type="gramStart"/>
      <w:r w:rsidRPr="00EF79BB">
        <w:rPr>
          <w:rFonts w:eastAsiaTheme="minorEastAsia"/>
          <w:sz w:val="28"/>
          <w:szCs w:val="28"/>
        </w:rPr>
        <w:t>Учитывая, что для документации по планировке характерен горизонт реализации, как правило, не более 5</w:t>
      </w:r>
      <w:r w:rsidR="007D7B10" w:rsidRPr="00EF79BB">
        <w:rPr>
          <w:rFonts w:eastAsiaTheme="minorEastAsia"/>
          <w:sz w:val="28"/>
          <w:szCs w:val="28"/>
        </w:rPr>
        <w:t xml:space="preserve"> – </w:t>
      </w:r>
      <w:r w:rsidRPr="00EF79BB">
        <w:rPr>
          <w:rFonts w:eastAsiaTheme="minorEastAsia"/>
          <w:sz w:val="28"/>
          <w:szCs w:val="28"/>
        </w:rPr>
        <w:t xml:space="preserve">8 лет, значение расчётных показателей приведено с учётом возможности достижения целевых значений, установленных Указом Президента </w:t>
      </w:r>
      <w:r w:rsidR="004D0D93" w:rsidRPr="00EF79BB">
        <w:rPr>
          <w:rFonts w:eastAsiaTheme="minorEastAsia"/>
          <w:sz w:val="28"/>
          <w:szCs w:val="28"/>
        </w:rPr>
        <w:t>Российской Федерации</w:t>
      </w:r>
      <w:r w:rsidR="00DD77B7" w:rsidRPr="00EF79BB">
        <w:rPr>
          <w:rFonts w:eastAsiaTheme="minorEastAsia"/>
          <w:sz w:val="28"/>
          <w:szCs w:val="28"/>
        </w:rPr>
        <w:br/>
      </w:r>
      <w:r w:rsidRPr="00EF79BB">
        <w:rPr>
          <w:rFonts w:eastAsiaTheme="minorEastAsia"/>
          <w:sz w:val="28"/>
          <w:szCs w:val="28"/>
        </w:rPr>
        <w:t>от 07.05.2024 № 309 «О национальных целях развития Российской Федерации на период до 2030 года и на перспективу до 2036 года».</w:t>
      </w:r>
      <w:proofErr w:type="gramEnd"/>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В части обеспечения населения элементами придомовой территории показатели, приведённые в настоящих Нормативах, обоснованы в п. 7.29 и таблице 7.1 СП 476.1325800.2020.</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части обеспечения нормируемыми элементами благоустройства жилого микрорайона показатели, приведённые в настоящих Нормативах, обоснованы в п. </w:t>
      </w:r>
      <w:r w:rsidR="001D3F9F" w:rsidRPr="00233825">
        <w:rPr>
          <w:rFonts w:eastAsiaTheme="minorEastAsia"/>
          <w:sz w:val="28"/>
          <w:szCs w:val="28"/>
        </w:rPr>
        <w:t xml:space="preserve">6.4.33 </w:t>
      </w:r>
      <w:r w:rsidR="00A65B7F">
        <w:rPr>
          <w:rFonts w:eastAsiaTheme="minorEastAsia"/>
          <w:sz w:val="28"/>
          <w:szCs w:val="28"/>
        </w:rPr>
        <w:t>СП 42.13330.2026</w:t>
      </w:r>
      <w:r w:rsidRPr="00EF79BB">
        <w:rPr>
          <w:rFonts w:eastAsiaTheme="minorEastAsia"/>
          <w:sz w:val="28"/>
          <w:szCs w:val="28"/>
        </w:rPr>
        <w:t>.</w:t>
      </w:r>
      <w:r w:rsidR="00093AF3" w:rsidRPr="00EF79BB">
        <w:rPr>
          <w:rFonts w:eastAsiaTheme="minorEastAsia"/>
          <w:sz w:val="28"/>
          <w:szCs w:val="28"/>
        </w:rPr>
        <w:t xml:space="preserve"> Также, пунктом 124</w:t>
      </w:r>
      <w:r w:rsidRPr="00EF79BB">
        <w:rPr>
          <w:rFonts w:eastAsiaTheme="minorEastAsia"/>
          <w:sz w:val="28"/>
          <w:szCs w:val="28"/>
        </w:rPr>
        <w:t>СанПиН 2.1.3684-21 предусмотрено, что земельные участки многоквартирных домов должны быть благоустроены, озеленены, оборудованы проездами и тротуарами с твердым покрытием. Удельный вес площади таких элементов придомовых территорий приведён в настоящих Нормативах на основе таблицы 8.1 С</w:t>
      </w:r>
      <w:r w:rsidR="00093AF3" w:rsidRPr="00EF79BB">
        <w:rPr>
          <w:rFonts w:eastAsiaTheme="minorEastAsia"/>
          <w:sz w:val="28"/>
          <w:szCs w:val="28"/>
        </w:rPr>
        <w:t xml:space="preserve">П 476.1325800.2020 и пункта </w:t>
      </w:r>
      <w:r w:rsidR="001D3F9F" w:rsidRPr="00233825">
        <w:rPr>
          <w:rFonts w:eastAsiaTheme="minorEastAsia"/>
          <w:sz w:val="28"/>
          <w:szCs w:val="28"/>
        </w:rPr>
        <w:t xml:space="preserve">6.4.39 </w:t>
      </w:r>
      <w:r w:rsidR="00A65B7F">
        <w:rPr>
          <w:rFonts w:eastAsiaTheme="minorEastAsia"/>
          <w:sz w:val="28"/>
          <w:szCs w:val="28"/>
        </w:rPr>
        <w:t>СП 42.13330.2026</w:t>
      </w:r>
      <w:r w:rsidRPr="00EF79BB">
        <w:rPr>
          <w:rFonts w:eastAsiaTheme="minorEastAsia"/>
          <w:sz w:val="28"/>
          <w:szCs w:val="28"/>
        </w:rPr>
        <w:t>.</w:t>
      </w:r>
    </w:p>
    <w:p w:rsidR="00DD129C" w:rsidRPr="00B16E0E" w:rsidRDefault="00DD129C" w:rsidP="00DD129C">
      <w:pPr>
        <w:pStyle w:val="a3"/>
        <w:tabs>
          <w:tab w:val="left" w:pos="1276"/>
        </w:tabs>
        <w:autoSpaceDE w:val="0"/>
        <w:autoSpaceDN w:val="0"/>
        <w:adjustRightInd w:val="0"/>
        <w:ind w:left="0"/>
        <w:jc w:val="center"/>
        <w:rPr>
          <w:rFonts w:eastAsiaTheme="majorEastAsia"/>
          <w:bCs/>
          <w:iCs/>
          <w:sz w:val="28"/>
          <w:szCs w:val="28"/>
        </w:rPr>
      </w:pPr>
      <w:bookmarkStart w:id="20" w:name="_Toc214015806"/>
    </w:p>
    <w:p w:rsidR="00DD129C" w:rsidRPr="00EF79BB" w:rsidRDefault="00DD129C" w:rsidP="00DD129C">
      <w:pPr>
        <w:pStyle w:val="5"/>
        <w:spacing w:before="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Массовый отдых населения</w:t>
      </w:r>
      <w:bookmarkEnd w:id="20"/>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местного самоуправления</w:t>
      </w:r>
      <w:r w:rsidR="00CD38B3">
        <w:rPr>
          <w:rFonts w:eastAsiaTheme="minorEastAsia"/>
          <w:sz w:val="28"/>
          <w:szCs w:val="28"/>
        </w:rPr>
        <w:t xml:space="preserve"> поселений, </w:t>
      </w:r>
      <w:r w:rsidRPr="00EF79BB">
        <w:rPr>
          <w:rFonts w:eastAsiaTheme="minorEastAsia"/>
          <w:sz w:val="28"/>
          <w:szCs w:val="28"/>
        </w:rPr>
        <w:t>муниципальных районов в области организации массового отдыха населен</w:t>
      </w:r>
      <w:r w:rsidR="002E4825" w:rsidRPr="00EF79BB">
        <w:rPr>
          <w:rFonts w:eastAsiaTheme="minorEastAsia"/>
          <w:sz w:val="28"/>
          <w:szCs w:val="28"/>
        </w:rPr>
        <w:t>ия определены статьями 14 и 16 Ф</w:t>
      </w:r>
      <w:r w:rsidRPr="00EF79BB">
        <w:rPr>
          <w:rFonts w:eastAsiaTheme="minorEastAsia"/>
          <w:sz w:val="28"/>
          <w:szCs w:val="28"/>
        </w:rPr>
        <w:t xml:space="preserve">едерального закона от 06.10.2003 </w:t>
      </w:r>
      <w:r w:rsidR="000E39FD" w:rsidRPr="00EF79BB">
        <w:rPr>
          <w:rFonts w:eastAsiaTheme="minorEastAsia"/>
          <w:sz w:val="28"/>
          <w:szCs w:val="28"/>
        </w:rPr>
        <w:t>№</w:t>
      </w:r>
      <w:r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массового отдыха населения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8</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lastRenderedPageBreak/>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8</w:t>
      </w:r>
      <w:r w:rsidRPr="00EF79BB">
        <w:rPr>
          <w:rFonts w:ascii="Times New Roman" w:eastAsiaTheme="minorEastAsia" w:hAnsi="Times New Roman"/>
          <w:b w:val="0"/>
          <w:sz w:val="28"/>
          <w:szCs w:val="28"/>
        </w:rPr>
        <w:t xml:space="preserve">. Перечень нормируемых показателей и (или) объектов местного значения в области массового отдыха населения </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зонами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Озеленение зон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34" w:type="pct"/>
          </w:tcPr>
          <w:p w:rsidR="00370CE3" w:rsidRPr="00EF79BB" w:rsidRDefault="00370CE3" w:rsidP="00422199">
            <w:pPr>
              <w:pStyle w:val="ConsPlusNormal"/>
              <w:rPr>
                <w:rFonts w:ascii="Times New Roman" w:hAnsi="Times New Roman" w:cs="Times New Roman"/>
                <w:sz w:val="24"/>
                <w:szCs w:val="24"/>
              </w:rPr>
            </w:pPr>
            <w:r w:rsidRPr="00EF79BB">
              <w:rPr>
                <w:rFonts w:ascii="Times New Roman" w:hAnsi="Times New Roman" w:cs="Times New Roman"/>
                <w:sz w:val="24"/>
                <w:szCs w:val="24"/>
              </w:rPr>
              <w:t>Обеспеченность пляжами, размещаемыми в курортных зонах и зонах отдыха</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 xml:space="preserve">Примечание – Здесь знак «+» обозначает наличие нормируемого значения для данного показателя и (или) объекта в тексте основной части Нормативов. </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Озеленение зон отдыха (701010602) принято по пункту </w:t>
      </w:r>
      <w:r w:rsidR="001D3F9F" w:rsidRPr="00233825">
        <w:rPr>
          <w:rFonts w:eastAsiaTheme="minorEastAsia"/>
          <w:sz w:val="28"/>
          <w:szCs w:val="28"/>
        </w:rPr>
        <w:t>10.16</w:t>
      </w:r>
      <w:r w:rsidR="00EC6E75" w:rsidRPr="00EF79BB">
        <w:rPr>
          <w:rFonts w:eastAsiaTheme="minorEastAsia"/>
          <w:sz w:val="28"/>
          <w:szCs w:val="28"/>
        </w:rPr>
        <w:br/>
      </w:r>
      <w:r w:rsidR="00A65B7F">
        <w:rPr>
          <w:rFonts w:eastAsiaTheme="minorEastAsia"/>
          <w:sz w:val="28"/>
          <w:szCs w:val="28"/>
        </w:rPr>
        <w:t>СП 42.13330.2026</w:t>
      </w:r>
      <w:r w:rsidRPr="00EF79BB">
        <w:rPr>
          <w:rFonts w:eastAsiaTheme="minorEastAsia"/>
          <w:sz w:val="28"/>
          <w:szCs w:val="28"/>
        </w:rPr>
        <w:t>.</w:t>
      </w:r>
      <w:bookmarkStart w:id="21" w:name="_Toc214015807"/>
    </w:p>
    <w:p w:rsidR="00DD129C" w:rsidRPr="00EF79BB" w:rsidRDefault="00DD129C" w:rsidP="000E39FD">
      <w:pPr>
        <w:pStyle w:val="5"/>
        <w:spacing w:before="240" w:after="12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Благоустройство и озеленение</w:t>
      </w:r>
      <w:bookmarkEnd w:id="21"/>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Полномочия органов мес</w:t>
      </w:r>
      <w:r w:rsidR="00C2046E">
        <w:rPr>
          <w:rFonts w:eastAsiaTheme="minorEastAsia"/>
          <w:sz w:val="28"/>
          <w:szCs w:val="28"/>
        </w:rPr>
        <w:t>тного самоуправления поселений</w:t>
      </w:r>
      <w:r w:rsidR="00CD38B3">
        <w:rPr>
          <w:rFonts w:eastAsiaTheme="minorEastAsia"/>
          <w:sz w:val="28"/>
          <w:szCs w:val="28"/>
        </w:rPr>
        <w:t xml:space="preserve">, </w:t>
      </w:r>
      <w:r w:rsidR="00CD38B3" w:rsidRPr="00EF79BB">
        <w:rPr>
          <w:rFonts w:eastAsiaTheme="minorEastAsia"/>
          <w:sz w:val="28"/>
          <w:szCs w:val="28"/>
        </w:rPr>
        <w:t>муниципальных районов</w:t>
      </w:r>
      <w:r w:rsidRPr="00EF79BB">
        <w:rPr>
          <w:rFonts w:eastAsiaTheme="minorEastAsia"/>
          <w:sz w:val="28"/>
          <w:szCs w:val="28"/>
        </w:rPr>
        <w:t>в области благоустройства и озеленения территор</w:t>
      </w:r>
      <w:r w:rsidR="00A46A9B" w:rsidRPr="00EF79BB">
        <w:rPr>
          <w:rFonts w:eastAsiaTheme="minorEastAsia"/>
          <w:sz w:val="28"/>
          <w:szCs w:val="28"/>
        </w:rPr>
        <w:t>ий определены статьями 14 и 16 Ф</w:t>
      </w:r>
      <w:r w:rsidRPr="00EF79BB">
        <w:rPr>
          <w:rFonts w:eastAsiaTheme="minorEastAsia"/>
          <w:sz w:val="28"/>
          <w:szCs w:val="28"/>
        </w:rPr>
        <w:t xml:space="preserve">едерального закона от 06.10.2003 №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благоустройства и озеленения территории настоящими Нормативами регулируются показатели и (или) объекты, приведённые в таблице </w:t>
      </w:r>
      <w:r w:rsidR="00F3481D" w:rsidRPr="00F3481D">
        <w:rPr>
          <w:rFonts w:eastAsiaTheme="minorEastAsia"/>
          <w:sz w:val="28"/>
          <w:szCs w:val="28"/>
        </w:rPr>
        <w:t>2</w:t>
      </w:r>
      <w:r w:rsidR="00962825">
        <w:rPr>
          <w:rFonts w:eastAsiaTheme="minorEastAsia"/>
          <w:sz w:val="28"/>
          <w:szCs w:val="28"/>
        </w:rPr>
        <w:t>9</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2</w:t>
      </w:r>
      <w:r w:rsidR="00962825">
        <w:rPr>
          <w:rFonts w:ascii="Times New Roman" w:eastAsiaTheme="minorEastAsia" w:hAnsi="Times New Roman"/>
          <w:b w:val="0"/>
          <w:sz w:val="28"/>
          <w:szCs w:val="28"/>
        </w:rPr>
        <w:t>9</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благоустройства и озеленения территорий</w:t>
      </w:r>
    </w:p>
    <w:tbl>
      <w:tblPr>
        <w:tblStyle w:val="af4"/>
        <w:tblW w:w="3662" w:type="pct"/>
        <w:tblInd w:w="108" w:type="dxa"/>
        <w:tblLook w:val="04A0"/>
      </w:tblPr>
      <w:tblGrid>
        <w:gridCol w:w="541"/>
        <w:gridCol w:w="5390"/>
        <w:gridCol w:w="1286"/>
      </w:tblGrid>
      <w:tr w:rsidR="00370CE3" w:rsidRPr="00EF79BB" w:rsidTr="00370CE3">
        <w:trPr>
          <w:tblHeader/>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34"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34" w:type="pct"/>
          </w:tcPr>
          <w:p w:rsidR="00370CE3" w:rsidRPr="00EF79BB" w:rsidRDefault="00370CE3" w:rsidP="00422199">
            <w:pPr>
              <w:autoSpaceDE w:val="0"/>
              <w:autoSpaceDN w:val="0"/>
              <w:adjustRightInd w:val="0"/>
            </w:pPr>
            <w:r w:rsidRPr="00EF79BB">
              <w:t>Обеспеченность населения озеленением различных видов</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75"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34" w:type="pct"/>
          </w:tcPr>
          <w:p w:rsidR="00370CE3" w:rsidRPr="00EF79BB" w:rsidRDefault="00370CE3" w:rsidP="00422199">
            <w:pPr>
              <w:autoSpaceDE w:val="0"/>
              <w:autoSpaceDN w:val="0"/>
              <w:adjustRightInd w:val="0"/>
            </w:pPr>
            <w:r w:rsidRPr="00EF79BB">
              <w:t>Обеспеченность населения общественными уборными</w:t>
            </w:r>
          </w:p>
        </w:tc>
        <w:tc>
          <w:tcPr>
            <w:tcW w:w="891"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озеленёнными территориями принята по </w:t>
      </w:r>
      <w:r w:rsidR="001D3F9F" w:rsidRPr="00233825">
        <w:rPr>
          <w:rFonts w:eastAsiaTheme="minorEastAsia"/>
          <w:sz w:val="28"/>
          <w:szCs w:val="28"/>
        </w:rPr>
        <w:t xml:space="preserve">приложению М </w:t>
      </w:r>
      <w:r w:rsidR="00A65B7F">
        <w:rPr>
          <w:rFonts w:eastAsiaTheme="minorEastAsia"/>
          <w:sz w:val="28"/>
          <w:szCs w:val="28"/>
        </w:rPr>
        <w:t>СП 42.13330.2026</w:t>
      </w:r>
      <w:r w:rsidRPr="00EF79BB">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населения уборными в населённых пунктах принята в соответствии с приложением </w:t>
      </w:r>
      <w:r w:rsidR="001D3F9F" w:rsidRPr="00233825">
        <w:rPr>
          <w:rFonts w:eastAsiaTheme="minorEastAsia"/>
          <w:sz w:val="28"/>
          <w:szCs w:val="28"/>
        </w:rPr>
        <w:t>Л</w:t>
      </w:r>
      <w:r w:rsidRPr="00EF79BB">
        <w:rPr>
          <w:rFonts w:eastAsiaTheme="minorEastAsia"/>
          <w:sz w:val="28"/>
          <w:szCs w:val="28"/>
        </w:rPr>
        <w:t xml:space="preserve">к </w:t>
      </w:r>
      <w:r w:rsidR="00A65B7F">
        <w:rPr>
          <w:rFonts w:eastAsiaTheme="minorEastAsia"/>
          <w:sz w:val="28"/>
          <w:szCs w:val="28"/>
        </w:rPr>
        <w:t>СП 42.13330.2026</w:t>
      </w:r>
      <w:r w:rsidRPr="00EF79BB">
        <w:rPr>
          <w:rFonts w:eastAsiaTheme="minorEastAsia"/>
          <w:sz w:val="28"/>
          <w:szCs w:val="28"/>
        </w:rPr>
        <w:t xml:space="preserve">. Максимальный радиус </w:t>
      </w:r>
      <w:r w:rsidRPr="00EF79BB">
        <w:rPr>
          <w:rFonts w:eastAsiaTheme="minorEastAsia"/>
          <w:sz w:val="28"/>
          <w:szCs w:val="28"/>
        </w:rPr>
        <w:lastRenderedPageBreak/>
        <w:t>доступности соответствует 15 минутам бодрого пешего хода при скорости</w:t>
      </w:r>
      <w:r w:rsidR="00DD77B7" w:rsidRPr="00EF79BB">
        <w:rPr>
          <w:rFonts w:eastAsiaTheme="minorEastAsia"/>
          <w:sz w:val="28"/>
          <w:szCs w:val="28"/>
        </w:rPr>
        <w:br/>
      </w:r>
      <w:r w:rsidRPr="00EF79BB">
        <w:rPr>
          <w:rFonts w:eastAsiaTheme="minorEastAsia"/>
          <w:sz w:val="28"/>
          <w:szCs w:val="28"/>
        </w:rPr>
        <w:t>4 км/ч.</w:t>
      </w:r>
      <w:bookmarkStart w:id="22" w:name="_Toc214015808"/>
    </w:p>
    <w:p w:rsidR="00DD129C" w:rsidRPr="00EF79BB" w:rsidRDefault="00DD129C" w:rsidP="00DD77B7">
      <w:pPr>
        <w:pStyle w:val="5"/>
        <w:spacing w:before="240" w:line="360" w:lineRule="auto"/>
        <w:jc w:val="center"/>
        <w:rPr>
          <w:rFonts w:ascii="Times New Roman" w:eastAsiaTheme="majorEastAsia" w:hAnsi="Times New Roman"/>
          <w:b w:val="0"/>
          <w:sz w:val="28"/>
          <w:szCs w:val="28"/>
        </w:rPr>
      </w:pPr>
      <w:r w:rsidRPr="00EF79BB">
        <w:rPr>
          <w:rFonts w:ascii="Times New Roman" w:eastAsiaTheme="majorEastAsia" w:hAnsi="Times New Roman"/>
          <w:b w:val="0"/>
          <w:sz w:val="28"/>
          <w:szCs w:val="28"/>
        </w:rPr>
        <w:t>Инженерное обеспечение территорий</w:t>
      </w:r>
      <w:bookmarkEnd w:id="22"/>
    </w:p>
    <w:p w:rsidR="00DD129C" w:rsidRPr="00EF79BB" w:rsidRDefault="0088782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органов </w:t>
      </w:r>
      <w:r w:rsidRPr="00233825">
        <w:rPr>
          <w:rFonts w:eastAsiaTheme="minorEastAsia"/>
          <w:sz w:val="28"/>
          <w:szCs w:val="28"/>
        </w:rPr>
        <w:t xml:space="preserve">местного самоуправления </w:t>
      </w:r>
      <w:r w:rsidR="00CD38B3">
        <w:rPr>
          <w:rFonts w:eastAsiaTheme="minorEastAsia"/>
          <w:sz w:val="28"/>
          <w:szCs w:val="28"/>
        </w:rPr>
        <w:t xml:space="preserve">поселений, </w:t>
      </w:r>
      <w:r w:rsidR="00DD129C" w:rsidRPr="00EF79BB">
        <w:rPr>
          <w:rFonts w:eastAsiaTheme="minorEastAsia"/>
          <w:sz w:val="28"/>
          <w:szCs w:val="28"/>
        </w:rPr>
        <w:t>муниципальных районов в области инженерного обеспечения территорий о</w:t>
      </w:r>
      <w:r w:rsidR="00A46A9B" w:rsidRPr="00EF79BB">
        <w:rPr>
          <w:rFonts w:eastAsiaTheme="minorEastAsia"/>
          <w:sz w:val="28"/>
          <w:szCs w:val="28"/>
        </w:rPr>
        <w:t>пределены статьями 14, 15 и 16 Ф</w:t>
      </w:r>
      <w:r w:rsidR="00DD129C" w:rsidRPr="00EF79BB">
        <w:rPr>
          <w:rFonts w:eastAsiaTheme="minorEastAsia"/>
          <w:sz w:val="28"/>
          <w:szCs w:val="28"/>
        </w:rPr>
        <w:t>е</w:t>
      </w:r>
      <w:r w:rsidR="00A46A9B" w:rsidRPr="00EF79BB">
        <w:rPr>
          <w:rFonts w:eastAsiaTheme="minorEastAsia"/>
          <w:sz w:val="28"/>
          <w:szCs w:val="28"/>
        </w:rPr>
        <w:t>дерального закона от 06.10.2003</w:t>
      </w:r>
      <w:r w:rsidR="00A46A9B" w:rsidRPr="00EF79BB">
        <w:rPr>
          <w:rFonts w:eastAsiaTheme="minorEastAsia"/>
          <w:sz w:val="28"/>
          <w:szCs w:val="28"/>
        </w:rPr>
        <w:br/>
      </w:r>
      <w:r w:rsidR="00EC6E75" w:rsidRPr="00EF79BB">
        <w:rPr>
          <w:rFonts w:eastAsiaTheme="minorEastAsia"/>
          <w:sz w:val="28"/>
          <w:szCs w:val="28"/>
        </w:rPr>
        <w:t>№</w:t>
      </w:r>
      <w:r w:rsidR="00DD129C" w:rsidRPr="00EF79BB">
        <w:rPr>
          <w:rFonts w:eastAsiaTheme="minorEastAsia"/>
          <w:sz w:val="28"/>
          <w:szCs w:val="28"/>
        </w:rPr>
        <w:t xml:space="preserve"> 131-ФЗ «Об общих принципах организации местного самоуправления в Российской Федерации». </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В области инженерного обеспечения территории настоящими Нормативами регулируются показатели и (или) объекты, приведённые в таблице </w:t>
      </w:r>
      <w:r w:rsidR="00962825">
        <w:rPr>
          <w:rFonts w:eastAsiaTheme="minorEastAsia"/>
          <w:sz w:val="28"/>
          <w:szCs w:val="28"/>
        </w:rPr>
        <w:t>30</w:t>
      </w:r>
      <w:r w:rsidRPr="00EF79BB">
        <w:rPr>
          <w:rFonts w:eastAsiaTheme="minorEastAsia"/>
          <w:sz w:val="28"/>
          <w:szCs w:val="28"/>
        </w:rPr>
        <w:t>.</w:t>
      </w:r>
    </w:p>
    <w:p w:rsidR="00DD129C" w:rsidRPr="00EF79BB" w:rsidRDefault="00DD129C" w:rsidP="00C35A30">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962825">
        <w:rPr>
          <w:rFonts w:ascii="Times New Roman" w:eastAsiaTheme="minorEastAsia" w:hAnsi="Times New Roman"/>
          <w:b w:val="0"/>
          <w:sz w:val="28"/>
          <w:szCs w:val="28"/>
        </w:rPr>
        <w:t>30</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инженерного обеспечения территорий</w:t>
      </w:r>
    </w:p>
    <w:tbl>
      <w:tblPr>
        <w:tblStyle w:val="af4"/>
        <w:tblW w:w="3597" w:type="pct"/>
        <w:tblInd w:w="108" w:type="dxa"/>
        <w:tblLayout w:type="fixed"/>
        <w:tblLook w:val="04A0"/>
      </w:tblPr>
      <w:tblGrid>
        <w:gridCol w:w="543"/>
        <w:gridCol w:w="5273"/>
        <w:gridCol w:w="1273"/>
      </w:tblGrid>
      <w:tr w:rsidR="00370CE3" w:rsidRPr="00EF79BB" w:rsidTr="00370CE3">
        <w:trPr>
          <w:tblHeader/>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3719"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водоснабжения и водоотведения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2</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теплоснабжения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3</w:t>
            </w:r>
          </w:p>
        </w:tc>
        <w:tc>
          <w:tcPr>
            <w:tcW w:w="3719" w:type="pct"/>
          </w:tcPr>
          <w:p w:rsidR="00370CE3" w:rsidRPr="00EF79BB" w:rsidRDefault="00370CE3" w:rsidP="00422199">
            <w:pPr>
              <w:autoSpaceDE w:val="0"/>
              <w:autoSpaceDN w:val="0"/>
              <w:adjustRightInd w:val="0"/>
            </w:pPr>
            <w:r w:rsidRPr="00EF79BB">
              <w:t>Норма водопотребления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4</w:t>
            </w:r>
          </w:p>
        </w:tc>
        <w:tc>
          <w:tcPr>
            <w:tcW w:w="3719" w:type="pct"/>
          </w:tcPr>
          <w:p w:rsidR="00370CE3" w:rsidRPr="00EF79BB" w:rsidRDefault="00370CE3" w:rsidP="00422199">
            <w:pPr>
              <w:autoSpaceDE w:val="0"/>
              <w:autoSpaceDN w:val="0"/>
              <w:adjustRightInd w:val="0"/>
            </w:pPr>
            <w:r w:rsidRPr="00EF79BB">
              <w:t>Продолжительность отопительного сезона</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5</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энергоснабжения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r w:rsidR="00370CE3" w:rsidRPr="00EF79BB" w:rsidTr="00370CE3">
        <w:trPr>
          <w:trHeight w:val="56"/>
        </w:trPr>
        <w:tc>
          <w:tcPr>
            <w:tcW w:w="383"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6</w:t>
            </w:r>
          </w:p>
        </w:tc>
        <w:tc>
          <w:tcPr>
            <w:tcW w:w="3719" w:type="pct"/>
          </w:tcPr>
          <w:p w:rsidR="00370CE3" w:rsidRPr="00EF79BB" w:rsidRDefault="00370CE3" w:rsidP="00422199">
            <w:pPr>
              <w:autoSpaceDE w:val="0"/>
              <w:autoSpaceDN w:val="0"/>
              <w:adjustRightInd w:val="0"/>
            </w:pPr>
            <w:r w:rsidRPr="00EF79BB">
              <w:t>Обеспеченность населения объектами газоснабжения</w:t>
            </w:r>
          </w:p>
        </w:tc>
        <w:tc>
          <w:tcPr>
            <w:tcW w:w="898" w:type="pct"/>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DD129C" w:rsidRPr="00EF79BB"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водоснабжения и водоотведения не нормируется, так как определяется схемами водоснабжения и водоотведения муниципального образования в зависимости от нагрузки, конфигурации сетей, применяемого оборудования и т.п. факторов. Нормируемые показатели для объектов водоснабжения и водоотведения принимаются в соответствии с</w:t>
      </w:r>
      <w:r w:rsidR="00EC6E75" w:rsidRPr="00EF79BB">
        <w:rPr>
          <w:rFonts w:eastAsiaTheme="minorEastAsia"/>
          <w:sz w:val="28"/>
          <w:szCs w:val="28"/>
        </w:rPr>
        <w:br/>
      </w:r>
      <w:r w:rsidRPr="00EF79BB">
        <w:rPr>
          <w:rFonts w:eastAsiaTheme="minorEastAsia"/>
          <w:sz w:val="28"/>
          <w:szCs w:val="28"/>
        </w:rPr>
        <w:t xml:space="preserve">СП 31.13330.2021 «СНиП 2.04.02-84* Водоснабжение. Наружные сети и сооружения», «СП 30.13330.2020. СНиП 2.04.01-85* Внутренний водопровод и </w:t>
      </w:r>
      <w:r w:rsidRPr="00EF79BB">
        <w:rPr>
          <w:rFonts w:eastAsiaTheme="minorEastAsia"/>
          <w:sz w:val="28"/>
          <w:szCs w:val="28"/>
        </w:rPr>
        <w:lastRenderedPageBreak/>
        <w:t>канализация зданий», СП 32.13330.2018 «СНиП 2.04.03-85 Канализация. Наружные сети и сооружения».</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объектов теплоснабжения и снабжения населения топливом не нормируется, так как определяется схемой теплоснабжения муниципального образования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Продолжительность отопительного сезона принимается в соответствии с СП 131.13330.2025 «СНиП 23-01-99* Строительная климатология» (таблица 5.1).</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 xml:space="preserve">Обеспеченность и территориальная доступность объектами в области организации в границах поселения электроснабжения не нормируется, так как определяется проектом электроснабжения населённого пункта в зависимости от нагрузки, конфигурации сетей, применяемого оборудования и т.п. факторов. </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Укрупнённые показатели электропотребления принимаются в соответствии с </w:t>
      </w:r>
      <w:bookmarkStart w:id="23" w:name="_Hlk236753586"/>
      <w:r w:rsidR="00350068" w:rsidRPr="00645D3B">
        <w:rPr>
          <w:rFonts w:eastAsiaTheme="minorEastAsia"/>
          <w:sz w:val="28"/>
          <w:szCs w:val="28"/>
        </w:rPr>
        <w:t>приложениемГ</w:t>
      </w:r>
      <w:bookmarkEnd w:id="23"/>
      <w:r w:rsidRPr="00350068">
        <w:rPr>
          <w:rFonts w:eastAsiaTheme="minorEastAsia"/>
          <w:sz w:val="28"/>
          <w:szCs w:val="28"/>
        </w:rPr>
        <w:t>к</w:t>
      </w:r>
      <w:r w:rsidR="00A65B7F">
        <w:rPr>
          <w:rFonts w:eastAsiaTheme="minorEastAsia"/>
          <w:sz w:val="28"/>
          <w:szCs w:val="28"/>
        </w:rPr>
        <w:t>СП 42.13330.2026</w:t>
      </w:r>
      <w:r w:rsidR="00EC6E75" w:rsidRPr="00EF79BB">
        <w:rPr>
          <w:rFonts w:eastAsiaTheme="minorEastAsia"/>
          <w:sz w:val="28"/>
          <w:szCs w:val="28"/>
        </w:rPr>
        <w:br/>
      </w:r>
      <w:r w:rsidRPr="00EF79BB">
        <w:rPr>
          <w:rFonts w:eastAsiaTheme="minorEastAsia"/>
          <w:sz w:val="28"/>
          <w:szCs w:val="28"/>
        </w:rPr>
        <w:t>«СНиП 2.07.01-89* «Градостроительство. Планировка и застройка городских и сельских поселений».</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t>Обеспеченность и территориальная доступность объектами в области организации газоснабжения не нормируется, так как определяется схемой газоснабжения для каждого населённого пункта в зависимости от нагрузки, конфигурации сетей, применяемого оборудования и т.п. факторов.</w:t>
      </w:r>
    </w:p>
    <w:p w:rsidR="00DD129C" w:rsidRPr="00EF79BB"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Норма потребления газа на индивидуально-бытовые нужды населения при наличии, централизованного горячего водоснабжения, а </w:t>
      </w:r>
      <w:r w:rsidR="000C4C5E" w:rsidRPr="00EF79BB">
        <w:rPr>
          <w:rFonts w:eastAsiaTheme="minorEastAsia"/>
          <w:sz w:val="28"/>
          <w:szCs w:val="28"/>
        </w:rPr>
        <w:t>также</w:t>
      </w:r>
      <w:r w:rsidRPr="00EF79BB">
        <w:rPr>
          <w:rFonts w:eastAsiaTheme="minorEastAsia"/>
          <w:sz w:val="28"/>
          <w:szCs w:val="28"/>
        </w:rPr>
        <w:t xml:space="preserve"> норма потребления газа на индивидуально-бытовые нужды населения при горячем водоснабжении от газовых водонагревателей определяется в соответствии с</w:t>
      </w:r>
      <w:r w:rsidR="00901742" w:rsidRPr="00EF79BB">
        <w:rPr>
          <w:rFonts w:eastAsiaTheme="minorEastAsia"/>
          <w:sz w:val="28"/>
          <w:szCs w:val="28"/>
        </w:rPr>
        <w:br/>
      </w:r>
      <w:r w:rsidRPr="00EF79BB">
        <w:rPr>
          <w:rFonts w:eastAsiaTheme="minorEastAsia"/>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rsidR="00DD129C" w:rsidRPr="00B16E0E" w:rsidRDefault="00DD129C" w:rsidP="00DD129C">
      <w:pPr>
        <w:tabs>
          <w:tab w:val="left" w:pos="1276"/>
        </w:tabs>
        <w:autoSpaceDE w:val="0"/>
        <w:autoSpaceDN w:val="0"/>
        <w:adjustRightInd w:val="0"/>
        <w:spacing w:line="360" w:lineRule="auto"/>
        <w:ind w:firstLine="709"/>
        <w:jc w:val="both"/>
        <w:rPr>
          <w:rFonts w:eastAsiaTheme="minorEastAsia"/>
          <w:sz w:val="28"/>
          <w:szCs w:val="28"/>
        </w:rPr>
      </w:pPr>
      <w:r w:rsidRPr="00EF79BB">
        <w:rPr>
          <w:rFonts w:eastAsiaTheme="minorEastAsia"/>
          <w:sz w:val="28"/>
          <w:szCs w:val="28"/>
        </w:rPr>
        <w:t xml:space="preserve">Основная доля перспективных объемов потребляемого газа приходится на теплоэнергетические объекты. Расход газа на источники тепла должен </w:t>
      </w:r>
      <w:r w:rsidRPr="00EF79BB">
        <w:rPr>
          <w:rFonts w:eastAsiaTheme="minorEastAsia"/>
          <w:sz w:val="28"/>
          <w:szCs w:val="28"/>
        </w:rPr>
        <w:lastRenderedPageBreak/>
        <w:t>учитываться по расчету энергетической эффективности системы. Годовой расход газа этой категории потребителей определяется в соответствии с требованиями определения годовых тепловых нагрузок потребителей, подключенных к этому источнику тепла.</w:t>
      </w:r>
      <w:bookmarkStart w:id="24" w:name="_Toc214015809"/>
    </w:p>
    <w:p w:rsidR="00DD129C" w:rsidRPr="00B16E0E" w:rsidRDefault="00DD129C" w:rsidP="006B76F2">
      <w:pPr>
        <w:pStyle w:val="5"/>
        <w:spacing w:before="240" w:after="0" w:line="360" w:lineRule="auto"/>
        <w:jc w:val="center"/>
        <w:rPr>
          <w:rFonts w:ascii="Times New Roman" w:eastAsiaTheme="majorEastAsia" w:hAnsi="Times New Roman"/>
          <w:b w:val="0"/>
          <w:sz w:val="28"/>
          <w:szCs w:val="28"/>
        </w:rPr>
      </w:pPr>
      <w:r w:rsidRPr="00B16E0E">
        <w:rPr>
          <w:rFonts w:ascii="Times New Roman" w:eastAsiaTheme="majorEastAsia" w:hAnsi="Times New Roman"/>
          <w:b w:val="0"/>
          <w:sz w:val="28"/>
          <w:szCs w:val="28"/>
        </w:rPr>
        <w:t>Обращение с отходами</w:t>
      </w:r>
      <w:bookmarkEnd w:id="24"/>
    </w:p>
    <w:p w:rsidR="00DD129C" w:rsidRPr="00B16E0E" w:rsidRDefault="003B2D9B"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Pr>
          <w:rFonts w:eastAsiaTheme="minorEastAsia"/>
          <w:sz w:val="28"/>
          <w:szCs w:val="28"/>
        </w:rPr>
        <w:t xml:space="preserve">Полномочия </w:t>
      </w:r>
      <w:r w:rsidR="00DD129C" w:rsidRPr="00B16E0E">
        <w:rPr>
          <w:rFonts w:eastAsiaTheme="minorEastAsia"/>
          <w:sz w:val="28"/>
          <w:szCs w:val="28"/>
        </w:rPr>
        <w:t xml:space="preserve">органов местного самоуправления поселений, муниципальных районов в области обращения с отходами определены положениями </w:t>
      </w:r>
      <w:r w:rsidR="00A46A9B" w:rsidRPr="00B16E0E">
        <w:rPr>
          <w:rFonts w:eastAsiaTheme="minorEastAsia"/>
          <w:sz w:val="28"/>
          <w:szCs w:val="28"/>
        </w:rPr>
        <w:t>Ф</w:t>
      </w:r>
      <w:r w:rsidR="00DD129C" w:rsidRPr="00B16E0E">
        <w:rPr>
          <w:rFonts w:eastAsiaTheme="minorEastAsia"/>
          <w:sz w:val="28"/>
          <w:szCs w:val="28"/>
        </w:rPr>
        <w:t>едерального закона от 24.06.1998 № 89-ФЗ «Об отходах производства и пот</w:t>
      </w:r>
      <w:r w:rsidR="00A46A9B" w:rsidRPr="00B16E0E">
        <w:rPr>
          <w:rFonts w:eastAsiaTheme="minorEastAsia"/>
          <w:sz w:val="28"/>
          <w:szCs w:val="28"/>
        </w:rPr>
        <w:t>ребления» статьями 14, 15 и 16 Ф</w:t>
      </w:r>
      <w:r w:rsidR="00DD129C" w:rsidRPr="00B16E0E">
        <w:rPr>
          <w:rFonts w:eastAsiaTheme="minorEastAsia"/>
          <w:sz w:val="28"/>
          <w:szCs w:val="28"/>
        </w:rPr>
        <w:t>едерального закона</w:t>
      </w:r>
      <w:r w:rsidR="000C4C5E" w:rsidRPr="00B16E0E">
        <w:rPr>
          <w:rFonts w:eastAsiaTheme="minorEastAsia"/>
          <w:sz w:val="28"/>
          <w:szCs w:val="28"/>
        </w:rPr>
        <w:br/>
      </w:r>
      <w:r w:rsidR="00DD129C" w:rsidRPr="00B16E0E">
        <w:rPr>
          <w:rFonts w:eastAsiaTheme="minorEastAsia"/>
          <w:sz w:val="28"/>
          <w:szCs w:val="28"/>
        </w:rPr>
        <w:t xml:space="preserve">от 06.10.2003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В области обращения с отходами настоящими Нормативами регулируются показатели и (или) объекты, приведённые в таблице </w:t>
      </w:r>
      <w:r w:rsidR="00C73B47" w:rsidRPr="00C73B47">
        <w:rPr>
          <w:rFonts w:eastAsiaTheme="minorEastAsia"/>
          <w:sz w:val="28"/>
          <w:szCs w:val="28"/>
        </w:rPr>
        <w:t>3</w:t>
      </w:r>
      <w:r w:rsidR="00962825">
        <w:rPr>
          <w:rFonts w:eastAsiaTheme="minorEastAsia"/>
          <w:sz w:val="28"/>
          <w:szCs w:val="28"/>
        </w:rPr>
        <w:t>1</w:t>
      </w:r>
      <w:r w:rsidRPr="00B16E0E">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C73B47"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1</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w:t>
      </w:r>
      <w:r w:rsidRPr="00EF79BB">
        <w:rPr>
          <w:rFonts w:ascii="Times New Roman" w:eastAsiaTheme="minorEastAsia" w:hAnsi="Times New Roman"/>
          <w:b w:val="0"/>
          <w:sz w:val="28"/>
          <w:szCs w:val="28"/>
        </w:rPr>
        <w:t>бласти обращения с отходами</w:t>
      </w:r>
    </w:p>
    <w:tbl>
      <w:tblPr>
        <w:tblStyle w:val="af4"/>
        <w:tblW w:w="6378" w:type="dxa"/>
        <w:tblInd w:w="108" w:type="dxa"/>
        <w:tblLayout w:type="fixed"/>
        <w:tblLook w:val="04A0"/>
      </w:tblPr>
      <w:tblGrid>
        <w:gridCol w:w="541"/>
        <w:gridCol w:w="4562"/>
        <w:gridCol w:w="1275"/>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Места (площадки) накопления твердых коммунальных отходов</w:t>
            </w:r>
          </w:p>
        </w:tc>
        <w:tc>
          <w:tcPr>
            <w:tcW w:w="1275"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 xml:space="preserve">Примечание – Здесь и далее знак «+» обозначает наличие нормируемого значения для данного показателя и (или) объекта в тексте основной части Нормативов. </w:t>
      </w:r>
    </w:p>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К полномочиям органов местного самоуправления муниципальных районов, </w:t>
      </w:r>
      <w:r w:rsidRPr="00614417">
        <w:rPr>
          <w:rFonts w:eastAsiaTheme="minorEastAsia"/>
          <w:sz w:val="28"/>
          <w:szCs w:val="28"/>
        </w:rPr>
        <w:t>поселений</w:t>
      </w:r>
      <w:r w:rsidRPr="00B16E0E">
        <w:rPr>
          <w:rFonts w:eastAsiaTheme="minorEastAsia"/>
          <w:sz w:val="28"/>
          <w:szCs w:val="28"/>
        </w:rPr>
        <w:t xml:space="preserve"> относятся следующие полномочия, которые могут предполагать размещение объектов местного значения: </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DD129C" w:rsidRPr="00B16E0E" w:rsidRDefault="00DD129C" w:rsidP="00DD129C">
      <w:pPr>
        <w:tabs>
          <w:tab w:val="left" w:pos="993"/>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 xml:space="preserve">Органы местного самоуправления муниципального района осуществляют </w:t>
      </w:r>
      <w:r w:rsidRPr="00614417">
        <w:rPr>
          <w:rFonts w:eastAsiaTheme="minorEastAsia"/>
          <w:sz w:val="28"/>
          <w:szCs w:val="28"/>
        </w:rPr>
        <w:t>полномочия поселений</w:t>
      </w:r>
      <w:r w:rsidRPr="00B16E0E">
        <w:rPr>
          <w:rFonts w:eastAsiaTheme="minorEastAsia"/>
          <w:sz w:val="28"/>
          <w:szCs w:val="28"/>
        </w:rPr>
        <w:t xml:space="preserve"> в области обращения с твердыми коммунальными отходами на территориях сельских поселений, а также на межселенной территории.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На территории муниципальных образований в соответствии с территориальной схемой обращения с отходами должны быть обустроены контейнерные площадки для накопления ТКО или системы подземного накопления ТКО с автоматическими подъемниками для подъема контейнеров (контейнерные площадки) и (или) специальные площадки для накопления крупногабаритных отходов (далее </w:t>
      </w:r>
      <w:r w:rsidR="006B76F2" w:rsidRPr="00B16E0E">
        <w:rPr>
          <w:rFonts w:eastAsiaTheme="minorEastAsia"/>
          <w:sz w:val="28"/>
          <w:szCs w:val="28"/>
        </w:rPr>
        <w:t>–</w:t>
      </w:r>
      <w:r w:rsidRPr="00B16E0E">
        <w:rPr>
          <w:rFonts w:eastAsiaTheme="minorEastAsia"/>
          <w:sz w:val="28"/>
          <w:szCs w:val="28"/>
        </w:rPr>
        <w:t xml:space="preserve"> специальные площадки).</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Требования к контейнерным площадкам и специальным площадкам устанавливаются СанПиН 2.1.3684-21.</w:t>
      </w:r>
      <w:bookmarkStart w:id="25" w:name="_Toc214015810"/>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370CE3">
      <w:pPr>
        <w:pStyle w:val="a3"/>
        <w:tabs>
          <w:tab w:val="left" w:pos="1276"/>
        </w:tabs>
        <w:autoSpaceDE w:val="0"/>
        <w:autoSpaceDN w:val="0"/>
        <w:adjustRightInd w:val="0"/>
        <w:ind w:left="0"/>
        <w:contextualSpacing w:val="0"/>
        <w:jc w:val="center"/>
        <w:rPr>
          <w:rFonts w:eastAsiaTheme="majorEastAsia"/>
          <w:sz w:val="28"/>
          <w:szCs w:val="28"/>
        </w:rPr>
      </w:pPr>
      <w:r w:rsidRPr="00370CE3">
        <w:rPr>
          <w:rFonts w:eastAsiaTheme="majorEastAsia"/>
          <w:sz w:val="28"/>
          <w:szCs w:val="28"/>
        </w:rPr>
        <w:t>Захоронение, организация ритуальных услуг</w:t>
      </w:r>
      <w:bookmarkEnd w:id="25"/>
    </w:p>
    <w:p w:rsidR="0001668E" w:rsidRPr="00370CE3" w:rsidRDefault="0001668E" w:rsidP="00370CE3">
      <w:pPr>
        <w:pStyle w:val="a3"/>
        <w:tabs>
          <w:tab w:val="left" w:pos="1276"/>
        </w:tabs>
        <w:autoSpaceDE w:val="0"/>
        <w:autoSpaceDN w:val="0"/>
        <w:adjustRightInd w:val="0"/>
        <w:ind w:left="0"/>
        <w:contextualSpacing w:val="0"/>
        <w:jc w:val="center"/>
        <w:rPr>
          <w:rFonts w:eastAsiaTheme="majorEastAsia"/>
          <w:bCs/>
          <w:iCs/>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sz w:val="28"/>
          <w:szCs w:val="28"/>
        </w:rPr>
        <w:t xml:space="preserve">Полномочия органов местного самоуправления поселений, </w:t>
      </w:r>
      <w:r w:rsidRPr="001A20AA">
        <w:rPr>
          <w:rFonts w:eastAsiaTheme="minorEastAsia"/>
          <w:color w:val="000000" w:themeColor="text1"/>
          <w:sz w:val="28"/>
          <w:szCs w:val="28"/>
        </w:rPr>
        <w:t>муниципальных районов</w:t>
      </w:r>
      <w:r w:rsidRPr="00B16E0E">
        <w:rPr>
          <w:rFonts w:eastAsiaTheme="minorEastAsia"/>
          <w:color w:val="000000" w:themeColor="text1"/>
          <w:sz w:val="28"/>
          <w:szCs w:val="28"/>
        </w:rPr>
        <w:t xml:space="preserve"> в области организации захоронения, ритуальных услуг о</w:t>
      </w:r>
      <w:r w:rsidR="00C548A4" w:rsidRPr="00B16E0E">
        <w:rPr>
          <w:rFonts w:eastAsiaTheme="minorEastAsia"/>
          <w:color w:val="000000" w:themeColor="text1"/>
          <w:sz w:val="28"/>
          <w:szCs w:val="28"/>
        </w:rPr>
        <w:t>пределены статьями 14, 15 и 16 Ф</w:t>
      </w:r>
      <w:r w:rsidRPr="00B16E0E">
        <w:rPr>
          <w:rFonts w:eastAsiaTheme="minorEastAsia"/>
          <w:color w:val="000000" w:themeColor="text1"/>
          <w:sz w:val="28"/>
          <w:szCs w:val="28"/>
        </w:rPr>
        <w:t xml:space="preserve">едерального закона от </w:t>
      </w:r>
      <w:r w:rsidR="00E03EDD" w:rsidRPr="00B16E0E">
        <w:rPr>
          <w:rFonts w:eastAsiaTheme="minorEastAsia"/>
          <w:color w:val="000000" w:themeColor="text1"/>
          <w:sz w:val="28"/>
          <w:szCs w:val="28"/>
        </w:rPr>
        <w:t>0</w:t>
      </w:r>
      <w:r w:rsidRPr="00B16E0E">
        <w:rPr>
          <w:rFonts w:eastAsiaTheme="minorEastAsia"/>
          <w:color w:val="000000" w:themeColor="text1"/>
          <w:sz w:val="28"/>
          <w:szCs w:val="28"/>
        </w:rPr>
        <w:t>6</w:t>
      </w:r>
      <w:r w:rsidR="00E03EDD" w:rsidRPr="00B16E0E">
        <w:rPr>
          <w:rFonts w:eastAsiaTheme="minorEastAsia"/>
          <w:color w:val="000000" w:themeColor="text1"/>
          <w:sz w:val="28"/>
          <w:szCs w:val="28"/>
        </w:rPr>
        <w:t>.10.2003</w:t>
      </w:r>
      <w:r w:rsidRPr="00B16E0E">
        <w:rPr>
          <w:rFonts w:eastAsiaTheme="minorEastAsia"/>
          <w:color w:val="000000" w:themeColor="text1"/>
          <w:sz w:val="28"/>
          <w:szCs w:val="28"/>
        </w:rPr>
        <w:t xml:space="preserve"> № 131-ФЗ «Об общих принципах организации местного самоуправления в Российской Федерации». </w:t>
      </w: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color w:val="000000" w:themeColor="text1"/>
          <w:sz w:val="28"/>
          <w:szCs w:val="28"/>
        </w:rPr>
      </w:pPr>
      <w:r w:rsidRPr="00B16E0E">
        <w:rPr>
          <w:rFonts w:eastAsiaTheme="minorEastAsia"/>
          <w:color w:val="000000" w:themeColor="text1"/>
          <w:sz w:val="28"/>
          <w:szCs w:val="28"/>
        </w:rPr>
        <w:t xml:space="preserve">В области захоронения, организации ритуальных услуг настоящими Нормативами регулируются показатели и (или) объекты, приведённые в таблице </w:t>
      </w:r>
      <w:r w:rsidR="001F1146">
        <w:rPr>
          <w:rFonts w:eastAsiaTheme="minorEastAsia"/>
          <w:color w:val="000000" w:themeColor="text1"/>
          <w:sz w:val="28"/>
          <w:szCs w:val="28"/>
        </w:rPr>
        <w:t>3</w:t>
      </w:r>
      <w:r w:rsidR="00962825">
        <w:rPr>
          <w:rFonts w:eastAsiaTheme="minorEastAsia"/>
          <w:color w:val="000000" w:themeColor="text1"/>
          <w:sz w:val="28"/>
          <w:szCs w:val="28"/>
        </w:rPr>
        <w:t>2</w:t>
      </w:r>
      <w:r w:rsidRPr="00B16E0E">
        <w:rPr>
          <w:rFonts w:eastAsiaTheme="minorEastAsia"/>
          <w:color w:val="000000" w:themeColor="text1"/>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1F1146">
        <w:rPr>
          <w:rFonts w:ascii="Times New Roman" w:eastAsiaTheme="minorEastAsia" w:hAnsi="Times New Roman"/>
          <w:b w:val="0"/>
          <w:sz w:val="28"/>
          <w:szCs w:val="28"/>
        </w:rPr>
        <w:t>3</w:t>
      </w:r>
      <w:r w:rsidR="00962825">
        <w:rPr>
          <w:rFonts w:ascii="Times New Roman" w:eastAsiaTheme="minorEastAsia" w:hAnsi="Times New Roman"/>
          <w:b w:val="0"/>
          <w:sz w:val="28"/>
          <w:szCs w:val="28"/>
        </w:rPr>
        <w:t>2</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области захоронения, организации ритуальных услуг</w:t>
      </w:r>
    </w:p>
    <w:tbl>
      <w:tblPr>
        <w:tblStyle w:val="33"/>
        <w:tblW w:w="3595" w:type="pct"/>
        <w:tblInd w:w="108" w:type="dxa"/>
        <w:tblLook w:val="04A0"/>
      </w:tblPr>
      <w:tblGrid>
        <w:gridCol w:w="540"/>
        <w:gridCol w:w="5273"/>
        <w:gridCol w:w="1272"/>
      </w:tblGrid>
      <w:tr w:rsidR="00370CE3" w:rsidRPr="00B16E0E" w:rsidTr="00370CE3">
        <w:trPr>
          <w:tblHeader/>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 xml:space="preserve">№ </w:t>
            </w:r>
            <w:proofErr w:type="gramStart"/>
            <w:r w:rsidRPr="00B16E0E">
              <w:rPr>
                <w:rFonts w:ascii="Times New Roman" w:hAnsi="Times New Roman" w:cs="Times New Roman"/>
              </w:rPr>
              <w:t>п</w:t>
            </w:r>
            <w:proofErr w:type="gramEnd"/>
            <w:r w:rsidRPr="00B16E0E">
              <w:rPr>
                <w:rFonts w:ascii="Times New Roman" w:hAnsi="Times New Roman" w:cs="Times New Roman"/>
              </w:rPr>
              <w:t>/п</w:t>
            </w:r>
          </w:p>
        </w:tc>
        <w:tc>
          <w:tcPr>
            <w:tcW w:w="372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Наименование нормируемых показателей и (или) объектов местного значения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ОМЗ поселения</w:t>
            </w:r>
          </w:p>
        </w:tc>
      </w:tr>
      <w:tr w:rsidR="00370CE3" w:rsidRPr="00B16E0E" w:rsidTr="00370CE3">
        <w:trPr>
          <w:trHeight w:val="56"/>
        </w:trPr>
        <w:tc>
          <w:tcPr>
            <w:tcW w:w="381" w:type="pct"/>
          </w:tcPr>
          <w:p w:rsidR="00370CE3" w:rsidRPr="00B16E0E" w:rsidRDefault="00370CE3" w:rsidP="00422199">
            <w:pPr>
              <w:widowControl w:val="0"/>
              <w:autoSpaceDE w:val="0"/>
              <w:autoSpaceDN w:val="0"/>
              <w:jc w:val="center"/>
              <w:rPr>
                <w:rFonts w:ascii="Times New Roman" w:hAnsi="Times New Roman" w:cs="Times New Roman"/>
              </w:rPr>
            </w:pPr>
            <w:r w:rsidRPr="00B16E0E">
              <w:rPr>
                <w:rFonts w:ascii="Times New Roman" w:hAnsi="Times New Roman" w:cs="Times New Roman"/>
              </w:rPr>
              <w:t>1</w:t>
            </w:r>
          </w:p>
        </w:tc>
        <w:tc>
          <w:tcPr>
            <w:tcW w:w="3721" w:type="pct"/>
          </w:tcPr>
          <w:p w:rsidR="00370CE3" w:rsidRPr="00B16E0E" w:rsidRDefault="00370CE3" w:rsidP="00422199">
            <w:pPr>
              <w:autoSpaceDE w:val="0"/>
              <w:autoSpaceDN w:val="0"/>
              <w:adjustRightInd w:val="0"/>
              <w:rPr>
                <w:rFonts w:ascii="Times New Roman" w:hAnsi="Times New Roman" w:cs="Times New Roman"/>
              </w:rPr>
            </w:pPr>
            <w:r w:rsidRPr="00B16E0E">
              <w:rPr>
                <w:rFonts w:ascii="Times New Roman" w:hAnsi="Times New Roman" w:cs="Times New Roman"/>
              </w:rPr>
              <w:t>Обеспеченность населения территориями кладбищ традиционного захоронения</w:t>
            </w:r>
          </w:p>
        </w:tc>
        <w:tc>
          <w:tcPr>
            <w:tcW w:w="898" w:type="pct"/>
          </w:tcPr>
          <w:p w:rsidR="00370CE3" w:rsidRPr="00EF79BB" w:rsidRDefault="00370CE3" w:rsidP="00422199">
            <w:pPr>
              <w:widowControl w:val="0"/>
              <w:autoSpaceDE w:val="0"/>
              <w:autoSpaceDN w:val="0"/>
              <w:jc w:val="center"/>
              <w:rPr>
                <w:rFonts w:ascii="Times New Roman" w:hAnsi="Times New Roman" w:cs="Times New Roman"/>
              </w:rPr>
            </w:pPr>
            <w:r w:rsidRPr="00EF79BB">
              <w:rPr>
                <w:rFonts w:ascii="Times New Roman" w:hAnsi="Times New Roman" w:cs="Times New Roman"/>
              </w:rPr>
              <w:t>+</w:t>
            </w:r>
          </w:p>
        </w:tc>
      </w:tr>
    </w:tbl>
    <w:p w:rsidR="00DD129C" w:rsidRPr="00B16E0E" w:rsidRDefault="00DD129C" w:rsidP="00DD129C">
      <w:pPr>
        <w:pStyle w:val="a3"/>
        <w:tabs>
          <w:tab w:val="left" w:pos="1276"/>
        </w:tabs>
        <w:autoSpaceDE w:val="0"/>
        <w:autoSpaceDN w:val="0"/>
        <w:adjustRightInd w:val="0"/>
        <w:ind w:left="709"/>
        <w:contextualSpacing w:val="0"/>
        <w:jc w:val="both"/>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Площади, необходимые для организации объектов погребения, обоснованы </w:t>
      </w:r>
      <w:r w:rsidRPr="00614417">
        <w:rPr>
          <w:rFonts w:eastAsiaTheme="minorEastAsia"/>
          <w:sz w:val="28"/>
          <w:szCs w:val="28"/>
        </w:rPr>
        <w:t xml:space="preserve">положениями </w:t>
      </w:r>
      <w:r w:rsidR="00A65B7F" w:rsidRPr="00614417">
        <w:rPr>
          <w:rFonts w:eastAsiaTheme="minorEastAsia"/>
          <w:sz w:val="28"/>
          <w:szCs w:val="28"/>
        </w:rPr>
        <w:t>СП 42.13330.2026</w:t>
      </w:r>
      <w:r w:rsidR="00EC6E75" w:rsidRPr="00B16E0E">
        <w:rPr>
          <w:rFonts w:eastAsiaTheme="minorEastAsia"/>
          <w:sz w:val="28"/>
          <w:szCs w:val="28"/>
        </w:rPr>
        <w:t xml:space="preserve"> и МДК 11-01.2002 «</w:t>
      </w:r>
      <w:r w:rsidRPr="00B16E0E">
        <w:rPr>
          <w:rFonts w:eastAsiaTheme="minorEastAsia"/>
          <w:sz w:val="28"/>
          <w:szCs w:val="28"/>
        </w:rPr>
        <w:t>Рекомендации о порядке похорон и содержании кладбищ в Российской Федерации</w:t>
      </w:r>
      <w:r w:rsidR="00EC6E75" w:rsidRPr="00B16E0E">
        <w:rPr>
          <w:rFonts w:eastAsiaTheme="minorEastAsia"/>
          <w:sz w:val="28"/>
          <w:szCs w:val="28"/>
        </w:rPr>
        <w:t>»</w:t>
      </w:r>
      <w:r w:rsidRPr="00B16E0E">
        <w:rPr>
          <w:rFonts w:eastAsiaTheme="minorEastAsia"/>
          <w:sz w:val="28"/>
          <w:szCs w:val="28"/>
        </w:rPr>
        <w:t>.</w:t>
      </w:r>
    </w:p>
    <w:p w:rsidR="00DD129C" w:rsidRPr="00EF79BB"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EF79BB">
        <w:rPr>
          <w:rFonts w:eastAsiaTheme="minorEastAsia"/>
          <w:sz w:val="28"/>
          <w:szCs w:val="28"/>
        </w:rPr>
        <w:lastRenderedPageBreak/>
        <w:t xml:space="preserve">Как правило, площадь захоронений </w:t>
      </w:r>
      <w:r w:rsidR="000C54A5" w:rsidRPr="000C54A5">
        <w:rPr>
          <w:sz w:val="28"/>
          <w:szCs w:val="28"/>
        </w:rPr>
        <w:t>сельских</w:t>
      </w:r>
      <w:r w:rsidRPr="00EF79BB">
        <w:rPr>
          <w:rFonts w:eastAsiaTheme="minorEastAsia"/>
          <w:sz w:val="28"/>
          <w:szCs w:val="28"/>
        </w:rPr>
        <w:t xml:space="preserve"> кладбищ с учетом планировочной организации составляет 65% от общей площади, согласно МДК 11-01.2002 </w:t>
      </w:r>
      <w:r w:rsidR="00EC6E75" w:rsidRPr="00EF79BB">
        <w:rPr>
          <w:rFonts w:eastAsiaTheme="minorEastAsia"/>
          <w:sz w:val="28"/>
          <w:szCs w:val="28"/>
        </w:rPr>
        <w:t>«</w:t>
      </w:r>
      <w:r w:rsidRPr="00EF79BB">
        <w:rPr>
          <w:rFonts w:eastAsiaTheme="minorEastAsia"/>
          <w:sz w:val="28"/>
          <w:szCs w:val="28"/>
        </w:rPr>
        <w:t>Рекомендации о порядке похорон и содержании кладбищ в Российской Федерации</w:t>
      </w:r>
      <w:r w:rsidR="00EC6E75" w:rsidRPr="00EF79BB">
        <w:rPr>
          <w:rFonts w:eastAsiaTheme="minorEastAsia"/>
          <w:sz w:val="28"/>
          <w:szCs w:val="28"/>
        </w:rPr>
        <w:t>»</w:t>
      </w:r>
      <w:r w:rsidRPr="00EF79BB">
        <w:rPr>
          <w:rFonts w:eastAsiaTheme="minorEastAsia"/>
          <w:sz w:val="28"/>
          <w:szCs w:val="28"/>
        </w:rPr>
        <w:t>. Отсюда площадь брутто для определения размера земельного участка для кладбища составляет 3,3 кв</w:t>
      </w:r>
      <w:proofErr w:type="gramStart"/>
      <w:r w:rsidRPr="00EF79BB">
        <w:rPr>
          <w:rFonts w:eastAsiaTheme="minorEastAsia"/>
          <w:sz w:val="28"/>
          <w:szCs w:val="28"/>
        </w:rPr>
        <w:t>.м</w:t>
      </w:r>
      <w:proofErr w:type="gramEnd"/>
      <w:r w:rsidRPr="00EF79BB">
        <w:rPr>
          <w:rFonts w:eastAsiaTheme="minorEastAsia"/>
          <w:sz w:val="28"/>
          <w:szCs w:val="28"/>
        </w:rPr>
        <w:t xml:space="preserve"> на место.</w:t>
      </w:r>
    </w:p>
    <w:p w:rsidR="00DD129C"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максимальной территориальной доступности нецелесообразно.</w:t>
      </w:r>
      <w:bookmarkStart w:id="26" w:name="_Toc214015811"/>
    </w:p>
    <w:p w:rsidR="0001668E" w:rsidRPr="00B16E0E" w:rsidRDefault="0001668E" w:rsidP="0001668E">
      <w:pPr>
        <w:pStyle w:val="a3"/>
        <w:tabs>
          <w:tab w:val="left" w:pos="1276"/>
        </w:tabs>
        <w:autoSpaceDE w:val="0"/>
        <w:autoSpaceDN w:val="0"/>
        <w:adjustRightInd w:val="0"/>
        <w:spacing w:line="360" w:lineRule="auto"/>
        <w:ind w:left="709"/>
        <w:jc w:val="both"/>
        <w:rPr>
          <w:rFonts w:eastAsiaTheme="minorEastAsia"/>
          <w:sz w:val="28"/>
          <w:szCs w:val="28"/>
        </w:rPr>
      </w:pPr>
    </w:p>
    <w:p w:rsidR="00DD129C" w:rsidRDefault="00DD129C" w:rsidP="0001668E">
      <w:pPr>
        <w:pStyle w:val="a3"/>
        <w:tabs>
          <w:tab w:val="left" w:pos="1276"/>
        </w:tabs>
        <w:autoSpaceDE w:val="0"/>
        <w:autoSpaceDN w:val="0"/>
        <w:adjustRightInd w:val="0"/>
        <w:ind w:left="0"/>
        <w:jc w:val="center"/>
        <w:rPr>
          <w:rFonts w:eastAsiaTheme="minorEastAsia"/>
          <w:sz w:val="28"/>
          <w:szCs w:val="28"/>
        </w:rPr>
      </w:pPr>
      <w:r w:rsidRPr="0001668E">
        <w:rPr>
          <w:rFonts w:eastAsiaTheme="minorEastAsia"/>
          <w:sz w:val="28"/>
          <w:szCs w:val="28"/>
        </w:rPr>
        <w:t>Осуществление деятельности по обращению с животными без владельцев, обитающими на территории муниципального образования</w:t>
      </w:r>
      <w:bookmarkEnd w:id="26"/>
    </w:p>
    <w:p w:rsidR="0001668E" w:rsidRPr="0001668E" w:rsidRDefault="0001668E" w:rsidP="0001668E">
      <w:pPr>
        <w:pStyle w:val="a3"/>
        <w:tabs>
          <w:tab w:val="left" w:pos="1276"/>
        </w:tabs>
        <w:autoSpaceDE w:val="0"/>
        <w:autoSpaceDN w:val="0"/>
        <w:adjustRightInd w:val="0"/>
        <w:ind w:left="0"/>
        <w:jc w:val="center"/>
        <w:rPr>
          <w:rFonts w:eastAsiaTheme="minorEastAsia"/>
          <w:sz w:val="28"/>
          <w:szCs w:val="28"/>
        </w:rPr>
      </w:pPr>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Объекты местного </w:t>
      </w:r>
      <w:r w:rsidRPr="000C54A5">
        <w:rPr>
          <w:rFonts w:eastAsiaTheme="minorEastAsia"/>
          <w:sz w:val="28"/>
          <w:szCs w:val="28"/>
        </w:rPr>
        <w:t xml:space="preserve">значения </w:t>
      </w:r>
      <w:r w:rsidR="000C54A5" w:rsidRPr="000C54A5">
        <w:rPr>
          <w:sz w:val="28"/>
          <w:szCs w:val="28"/>
        </w:rPr>
        <w:t>сельского</w:t>
      </w:r>
      <w:r w:rsidRPr="00614417">
        <w:rPr>
          <w:rFonts w:eastAsiaTheme="minorEastAsia"/>
          <w:sz w:val="28"/>
          <w:szCs w:val="28"/>
        </w:rPr>
        <w:t xml:space="preserve"> поселени</w:t>
      </w:r>
      <w:r w:rsidR="00370CE3">
        <w:rPr>
          <w:rFonts w:eastAsiaTheme="minorEastAsia"/>
          <w:sz w:val="28"/>
          <w:szCs w:val="28"/>
        </w:rPr>
        <w:t>я</w:t>
      </w:r>
      <w:r w:rsidRPr="00B16E0E">
        <w:rPr>
          <w:rFonts w:eastAsiaTheme="minorEastAsia"/>
          <w:sz w:val="28"/>
          <w:szCs w:val="28"/>
        </w:rPr>
        <w:t>в области организации осуществления деятельности по обращению с животными без владельцев, обитающими на территории муниципального образо</w:t>
      </w:r>
      <w:r w:rsidR="00C548A4" w:rsidRPr="00B16E0E">
        <w:rPr>
          <w:rFonts w:eastAsiaTheme="minorEastAsia"/>
          <w:sz w:val="28"/>
          <w:szCs w:val="28"/>
        </w:rPr>
        <w:t>вания обусловлены в положениях Ф</w:t>
      </w:r>
      <w:r w:rsidRPr="00B16E0E">
        <w:rPr>
          <w:rFonts w:eastAsiaTheme="minorEastAsia"/>
          <w:sz w:val="28"/>
          <w:szCs w:val="28"/>
        </w:rPr>
        <w:t>едерального закона от 27.12.2018 № 498-ФЗ «Об ответственном обращении с животными и о внесении изменений в отдельные законодательные акты Российской Федерации», стать</w:t>
      </w:r>
      <w:r w:rsidR="0097611E" w:rsidRPr="00B16E0E">
        <w:rPr>
          <w:rFonts w:eastAsiaTheme="minorEastAsia"/>
          <w:sz w:val="28"/>
          <w:szCs w:val="28"/>
        </w:rPr>
        <w:t>е</w:t>
      </w:r>
      <w:r w:rsidRPr="00B16E0E">
        <w:rPr>
          <w:rFonts w:eastAsiaTheme="minorEastAsia"/>
          <w:sz w:val="28"/>
          <w:szCs w:val="28"/>
        </w:rPr>
        <w:t>й 16 которого установлено наименование таких объектов – приюты для животных</w:t>
      </w:r>
      <w:proofErr w:type="gramStart"/>
      <w:r w:rsidRPr="00B16E0E">
        <w:rPr>
          <w:rFonts w:eastAsiaTheme="minorEastAsia"/>
          <w:sz w:val="28"/>
          <w:szCs w:val="28"/>
        </w:rPr>
        <w:t>.С</w:t>
      </w:r>
      <w:proofErr w:type="gramEnd"/>
      <w:r w:rsidRPr="00B16E0E">
        <w:rPr>
          <w:rFonts w:eastAsiaTheme="minorEastAsia"/>
          <w:sz w:val="28"/>
          <w:szCs w:val="28"/>
        </w:rPr>
        <w:t xml:space="preserve">ледует отметить, что ни в указанном законе, </w:t>
      </w:r>
      <w:proofErr w:type="gramStart"/>
      <w:r w:rsidRPr="00B16E0E">
        <w:rPr>
          <w:rFonts w:eastAsiaTheme="minorEastAsia"/>
          <w:sz w:val="28"/>
          <w:szCs w:val="28"/>
        </w:rPr>
        <w:t>ни в Методических указаниях по организации деятельности приютов для животных и установлению норм содержания животных в них, утв</w:t>
      </w:r>
      <w:r w:rsidR="0097611E" w:rsidRPr="00B16E0E">
        <w:rPr>
          <w:rFonts w:eastAsiaTheme="minorEastAsia"/>
          <w:sz w:val="28"/>
          <w:szCs w:val="28"/>
        </w:rPr>
        <w:t>ержденных</w:t>
      </w:r>
      <w:r w:rsidRPr="00B16E0E">
        <w:rPr>
          <w:rFonts w:eastAsiaTheme="minorEastAsia"/>
          <w:sz w:val="28"/>
          <w:szCs w:val="28"/>
        </w:rPr>
        <w:t xml:space="preserve"> Постановлением Правительства </w:t>
      </w:r>
      <w:r w:rsidR="0097611E" w:rsidRPr="00B16E0E">
        <w:rPr>
          <w:rFonts w:eastAsiaTheme="minorEastAsia"/>
          <w:sz w:val="28"/>
          <w:szCs w:val="28"/>
        </w:rPr>
        <w:t>Российской Федерации</w:t>
      </w:r>
      <w:r w:rsidRPr="00B16E0E">
        <w:rPr>
          <w:rFonts w:eastAsiaTheme="minorEastAsia"/>
          <w:sz w:val="28"/>
          <w:szCs w:val="28"/>
        </w:rPr>
        <w:t xml:space="preserve"> от 23.11.2019 № 1504, нет указаний на норматив размещения приютов, ввиду этого в настоящих Нормативах принято, что размещение приютов производится по указанию уполномоченного органа</w:t>
      </w:r>
      <w:r w:rsidR="008C2B17" w:rsidRPr="00B16E0E">
        <w:rPr>
          <w:rFonts w:eastAsiaTheme="minorEastAsia"/>
          <w:sz w:val="28"/>
          <w:szCs w:val="28"/>
        </w:rPr>
        <w:t xml:space="preserve"> в области осуществления деятельности по обращению с животными без владельцев.</w:t>
      </w:r>
      <w:proofErr w:type="gramEnd"/>
    </w:p>
    <w:p w:rsidR="003077D3" w:rsidRPr="00DB04F7"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DB04F7">
        <w:rPr>
          <w:rFonts w:eastAsiaTheme="minorEastAsia"/>
          <w:sz w:val="28"/>
          <w:szCs w:val="28"/>
        </w:rPr>
        <w:t xml:space="preserve">В области организации осуществления деятельности по обращению с животными без владельцев, обитающими на территории муниципального </w:t>
      </w:r>
      <w:r w:rsidRPr="00DB04F7">
        <w:rPr>
          <w:rFonts w:eastAsiaTheme="minorEastAsia"/>
          <w:sz w:val="28"/>
          <w:szCs w:val="28"/>
        </w:rPr>
        <w:lastRenderedPageBreak/>
        <w:t xml:space="preserve">образования настоящими Нормативами регулируются показатели и (или) объекты, приведённые в таблице </w:t>
      </w:r>
      <w:r w:rsidR="00F3481D" w:rsidRPr="00F3481D">
        <w:rPr>
          <w:rFonts w:eastAsiaTheme="minorEastAsia"/>
          <w:sz w:val="28"/>
          <w:szCs w:val="28"/>
        </w:rPr>
        <w:t>3</w:t>
      </w:r>
      <w:r w:rsidR="00962825">
        <w:rPr>
          <w:rFonts w:eastAsiaTheme="minorEastAsia"/>
          <w:sz w:val="28"/>
          <w:szCs w:val="28"/>
        </w:rPr>
        <w:t>3</w:t>
      </w:r>
      <w:r w:rsidRPr="00DB04F7">
        <w:rPr>
          <w:rFonts w:eastAsiaTheme="minorEastAsia"/>
          <w:sz w:val="28"/>
          <w:szCs w:val="28"/>
        </w:rPr>
        <w:t>.</w:t>
      </w:r>
    </w:p>
    <w:p w:rsidR="00DD129C" w:rsidRPr="00EF79BB" w:rsidRDefault="00DD129C" w:rsidP="00AC42AE">
      <w:pPr>
        <w:pStyle w:val="6"/>
        <w:tabs>
          <w:tab w:val="left" w:pos="4536"/>
        </w:tabs>
        <w:spacing w:before="120" w:after="120"/>
        <w:jc w:val="center"/>
        <w:rPr>
          <w:rFonts w:ascii="Times New Roman" w:eastAsiaTheme="minorEastAsia" w:hAnsi="Times New Roman"/>
          <w:b w:val="0"/>
          <w:sz w:val="28"/>
          <w:szCs w:val="28"/>
        </w:rPr>
      </w:pPr>
      <w:r w:rsidRPr="00EF79BB">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3</w:t>
      </w:r>
      <w:r w:rsidRPr="00EF79BB">
        <w:rPr>
          <w:rFonts w:ascii="Times New Roman" w:eastAsiaTheme="minorEastAsia" w:hAnsi="Times New Roman"/>
          <w:b w:val="0"/>
          <w:sz w:val="28"/>
          <w:szCs w:val="28"/>
        </w:rPr>
        <w:t>. Перечень нормируемых показателей и (или) объектов местного значения в области организации осуществления деятельности по обращению с животными без владельцев, обитающими на территории муниципального образования</w:t>
      </w:r>
    </w:p>
    <w:tbl>
      <w:tblPr>
        <w:tblStyle w:val="af4"/>
        <w:tblW w:w="6379" w:type="dxa"/>
        <w:tblInd w:w="108" w:type="dxa"/>
        <w:tblLayout w:type="fixed"/>
        <w:tblLook w:val="04A0"/>
      </w:tblPr>
      <w:tblGrid>
        <w:gridCol w:w="541"/>
        <w:gridCol w:w="4562"/>
        <w:gridCol w:w="1276"/>
      </w:tblGrid>
      <w:tr w:rsidR="00370CE3" w:rsidRPr="00EF79BB" w:rsidTr="00370CE3">
        <w:trPr>
          <w:tblHeader/>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 xml:space="preserve">№ </w:t>
            </w:r>
            <w:proofErr w:type="gramStart"/>
            <w:r w:rsidRPr="00EF79BB">
              <w:rPr>
                <w:rFonts w:ascii="Times New Roman" w:hAnsi="Times New Roman" w:cs="Times New Roman"/>
                <w:sz w:val="24"/>
                <w:szCs w:val="24"/>
              </w:rPr>
              <w:t>п</w:t>
            </w:r>
            <w:proofErr w:type="gramEnd"/>
            <w:r w:rsidRPr="00EF79BB">
              <w:rPr>
                <w:rFonts w:ascii="Times New Roman" w:hAnsi="Times New Roman" w:cs="Times New Roman"/>
                <w:sz w:val="24"/>
                <w:szCs w:val="24"/>
              </w:rPr>
              <w:t>/п</w:t>
            </w:r>
          </w:p>
        </w:tc>
        <w:tc>
          <w:tcPr>
            <w:tcW w:w="4562" w:type="dxa"/>
          </w:tcPr>
          <w:p w:rsidR="00370CE3" w:rsidRPr="00EF79BB" w:rsidRDefault="00370CE3" w:rsidP="00EE1A66">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Наименование нормируемых показателей и (или) объектов местного значения</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ОМЗ поселения</w:t>
            </w:r>
          </w:p>
        </w:tc>
      </w:tr>
      <w:tr w:rsidR="00370CE3" w:rsidRPr="00EF79BB" w:rsidTr="00370CE3">
        <w:trPr>
          <w:trHeight w:val="56"/>
        </w:trPr>
        <w:tc>
          <w:tcPr>
            <w:tcW w:w="541"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1</w:t>
            </w:r>
          </w:p>
        </w:tc>
        <w:tc>
          <w:tcPr>
            <w:tcW w:w="4562" w:type="dxa"/>
          </w:tcPr>
          <w:p w:rsidR="00370CE3" w:rsidRPr="00EF79BB" w:rsidRDefault="00370CE3" w:rsidP="00422199">
            <w:pPr>
              <w:autoSpaceDE w:val="0"/>
              <w:autoSpaceDN w:val="0"/>
              <w:adjustRightInd w:val="0"/>
            </w:pPr>
            <w:r w:rsidRPr="00EF79BB">
              <w:t>Приюты для животных</w:t>
            </w:r>
          </w:p>
        </w:tc>
        <w:tc>
          <w:tcPr>
            <w:tcW w:w="1276" w:type="dxa"/>
          </w:tcPr>
          <w:p w:rsidR="00370CE3" w:rsidRPr="00EF79BB" w:rsidRDefault="00370CE3" w:rsidP="00422199">
            <w:pPr>
              <w:pStyle w:val="ConsPlusNormal"/>
              <w:jc w:val="center"/>
              <w:rPr>
                <w:rFonts w:ascii="Times New Roman" w:hAnsi="Times New Roman" w:cs="Times New Roman"/>
                <w:sz w:val="24"/>
                <w:szCs w:val="24"/>
              </w:rPr>
            </w:pPr>
            <w:r w:rsidRPr="00EF79BB">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EF79BB">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bookmarkStart w:id="27" w:name="_Toc214015812"/>
    </w:p>
    <w:p w:rsidR="00DD129C" w:rsidRPr="00B16E0E" w:rsidRDefault="00DD129C" w:rsidP="00DD129C">
      <w:pPr>
        <w:pStyle w:val="a3"/>
        <w:tabs>
          <w:tab w:val="left" w:pos="709"/>
          <w:tab w:val="left" w:pos="993"/>
        </w:tabs>
        <w:autoSpaceDE w:val="0"/>
        <w:autoSpaceDN w:val="0"/>
        <w:adjustRightInd w:val="0"/>
        <w:ind w:left="0"/>
        <w:contextualSpacing w:val="0"/>
        <w:jc w:val="both"/>
        <w:rPr>
          <w:sz w:val="28"/>
        </w:rPr>
      </w:pP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Иные области, необходимые в связи с решением вопросов местного значения</w:t>
      </w:r>
      <w:bookmarkEnd w:id="27"/>
    </w:p>
    <w:p w:rsidR="00DD129C" w:rsidRPr="00B16E0E" w:rsidRDefault="00DD129C"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Помимо</w:t>
      </w:r>
      <w:proofErr w:type="gramEnd"/>
      <w:r w:rsidRPr="00B16E0E">
        <w:rPr>
          <w:rFonts w:eastAsiaTheme="minorEastAsia"/>
          <w:sz w:val="28"/>
          <w:szCs w:val="28"/>
        </w:rPr>
        <w:t xml:space="preserve"> указанных выше, настоящими Нормативами регулируются показатели и (или) объекты в иных областях, приведённые в таблице </w:t>
      </w:r>
      <w:r w:rsidR="00F3481D" w:rsidRPr="00F3481D">
        <w:rPr>
          <w:rFonts w:eastAsiaTheme="minorEastAsia"/>
          <w:sz w:val="28"/>
          <w:szCs w:val="28"/>
        </w:rPr>
        <w:t>3</w:t>
      </w:r>
      <w:r w:rsidR="00962825">
        <w:rPr>
          <w:rFonts w:eastAsiaTheme="minorEastAsia"/>
          <w:sz w:val="28"/>
          <w:szCs w:val="28"/>
        </w:rPr>
        <w:t>4</w:t>
      </w:r>
      <w:r w:rsidRPr="00B16E0E">
        <w:rPr>
          <w:rFonts w:eastAsiaTheme="minorEastAsia"/>
          <w:sz w:val="28"/>
          <w:szCs w:val="28"/>
        </w:rPr>
        <w:t>.</w:t>
      </w:r>
    </w:p>
    <w:p w:rsidR="00DD129C" w:rsidRPr="00B16E0E" w:rsidRDefault="00DD129C"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4</w:t>
      </w:r>
      <w:r w:rsidRPr="00B16E0E">
        <w:rPr>
          <w:rFonts w:ascii="Times New Roman" w:eastAsiaTheme="minorEastAsia" w:hAnsi="Times New Roman"/>
          <w:b w:val="0"/>
          <w:sz w:val="28"/>
          <w:szCs w:val="28"/>
        </w:rPr>
        <w:t>. Перечень нормируемых показателей и (или) объектов местного значения в иных областях, необходимых в связи с решением вопросов местного значения</w:t>
      </w:r>
    </w:p>
    <w:tbl>
      <w:tblPr>
        <w:tblStyle w:val="af4"/>
        <w:tblW w:w="6450" w:type="dxa"/>
        <w:tblInd w:w="108" w:type="dxa"/>
        <w:tblLayout w:type="fixed"/>
        <w:tblLook w:val="04A0"/>
      </w:tblPr>
      <w:tblGrid>
        <w:gridCol w:w="541"/>
        <w:gridCol w:w="4562"/>
        <w:gridCol w:w="1347"/>
      </w:tblGrid>
      <w:tr w:rsidR="00370CE3" w:rsidRPr="00B16E0E" w:rsidTr="00370CE3">
        <w:trPr>
          <w:tblHeader/>
        </w:trPr>
        <w:tc>
          <w:tcPr>
            <w:tcW w:w="541"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62" w:type="dxa"/>
          </w:tcPr>
          <w:p w:rsidR="00370CE3" w:rsidRPr="00B16E0E" w:rsidRDefault="00370CE3" w:rsidP="00EE1A66">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местного значения</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ОМЗ поселения</w:t>
            </w:r>
          </w:p>
        </w:tc>
      </w:tr>
      <w:tr w:rsidR="00370CE3" w:rsidRPr="00B16E0E" w:rsidTr="00370CE3">
        <w:trPr>
          <w:trHeight w:val="56"/>
        </w:trPr>
        <w:tc>
          <w:tcPr>
            <w:tcW w:w="541" w:type="dxa"/>
          </w:tcPr>
          <w:p w:rsidR="00370CE3" w:rsidRPr="00B16E0E" w:rsidRDefault="00370CE3" w:rsidP="0042219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62" w:type="dxa"/>
          </w:tcPr>
          <w:p w:rsidR="00370CE3" w:rsidRPr="00B16E0E" w:rsidRDefault="00370CE3" w:rsidP="00422199">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347" w:type="dxa"/>
          </w:tcPr>
          <w:p w:rsidR="00370CE3" w:rsidRPr="00B16E0E" w:rsidRDefault="00370CE3" w:rsidP="0042219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bl>
    <w:p w:rsidR="00DD129C" w:rsidRPr="00B16E0E" w:rsidRDefault="00DD129C" w:rsidP="00DD129C">
      <w:pPr>
        <w:pStyle w:val="a3"/>
        <w:tabs>
          <w:tab w:val="left" w:pos="709"/>
          <w:tab w:val="left" w:pos="993"/>
        </w:tabs>
        <w:autoSpaceDE w:val="0"/>
        <w:autoSpaceDN w:val="0"/>
        <w:adjustRightInd w:val="0"/>
        <w:ind w:left="0"/>
        <w:contextualSpacing w:val="0"/>
        <w:jc w:val="both"/>
        <w:rPr>
          <w:sz w:val="20"/>
        </w:rPr>
      </w:pPr>
      <w:r w:rsidRPr="00B16E0E">
        <w:rPr>
          <w:sz w:val="20"/>
        </w:rPr>
        <w:t>Примечание – Здесь знак «+» обозначает наличие нормируемого значения для данного показателя и (или) объекта в тексте основной части Нормативов.</w:t>
      </w: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p>
    <w:p w:rsidR="007A7960" w:rsidRPr="00B16E0E" w:rsidRDefault="007A7960" w:rsidP="00DD129C">
      <w:pPr>
        <w:pStyle w:val="a3"/>
        <w:tabs>
          <w:tab w:val="left" w:pos="709"/>
          <w:tab w:val="left" w:pos="993"/>
        </w:tabs>
        <w:autoSpaceDE w:val="0"/>
        <w:autoSpaceDN w:val="0"/>
        <w:adjustRightInd w:val="0"/>
        <w:ind w:left="0"/>
        <w:contextualSpacing w:val="0"/>
        <w:jc w:val="both"/>
        <w:rPr>
          <w:sz w:val="20"/>
        </w:rPr>
      </w:pPr>
      <w:r w:rsidRPr="00B16E0E">
        <w:rPr>
          <w:sz w:val="20"/>
        </w:rPr>
        <w:br w:type="page"/>
      </w:r>
    </w:p>
    <w:p w:rsidR="007A7960" w:rsidRPr="00B16E0E" w:rsidRDefault="007A7960" w:rsidP="007A7960">
      <w:pPr>
        <w:pStyle w:val="3"/>
        <w:spacing w:before="0" w:line="276" w:lineRule="auto"/>
        <w:jc w:val="center"/>
        <w:rPr>
          <w:rFonts w:ascii="Times New Roman" w:hAnsi="Times New Roman"/>
          <w:b/>
          <w:sz w:val="28"/>
          <w:szCs w:val="28"/>
        </w:rPr>
      </w:pPr>
      <w:r w:rsidRPr="00B16E0E">
        <w:rPr>
          <w:rFonts w:ascii="Times New Roman" w:hAnsi="Times New Roman"/>
          <w:sz w:val="28"/>
          <w:szCs w:val="28"/>
        </w:rPr>
        <w:lastRenderedPageBreak/>
        <w:t xml:space="preserve">Раздел III. Правила и область применения расчетных показателей, содержащихся в основной части нормативов градостроительного проектирования Самарской области </w:t>
      </w:r>
    </w:p>
    <w:p w:rsidR="007A7960" w:rsidRPr="00B16E0E" w:rsidRDefault="007A7960" w:rsidP="007A7960">
      <w:pPr>
        <w:keepNext/>
        <w:jc w:val="center"/>
        <w:rPr>
          <w:rFonts w:eastAsiaTheme="majorEastAsia"/>
          <w:bCs/>
          <w:iCs/>
          <w:sz w:val="28"/>
          <w:szCs w:val="28"/>
        </w:rPr>
      </w:pPr>
    </w:p>
    <w:p w:rsidR="007A7960" w:rsidRPr="00B16E0E" w:rsidRDefault="007A7960" w:rsidP="00AC42AE">
      <w:pPr>
        <w:pStyle w:val="4"/>
        <w:spacing w:before="0" w:after="0"/>
        <w:jc w:val="center"/>
        <w:rPr>
          <w:rFonts w:ascii="Times New Roman" w:hAnsi="Times New Roman"/>
          <w:b w:val="0"/>
          <w:i/>
          <w:sz w:val="28"/>
          <w:szCs w:val="28"/>
        </w:rPr>
      </w:pPr>
      <w:r w:rsidRPr="00B16E0E">
        <w:rPr>
          <w:rFonts w:ascii="Times New Roman" w:hAnsi="Times New Roman"/>
          <w:b w:val="0"/>
          <w:sz w:val="28"/>
          <w:szCs w:val="28"/>
        </w:rPr>
        <w:t xml:space="preserve">Подраздел </w:t>
      </w:r>
      <w:r w:rsidR="00C73B47" w:rsidRPr="00D160FE">
        <w:rPr>
          <w:rFonts w:ascii="Times New Roman" w:hAnsi="Times New Roman"/>
          <w:b w:val="0"/>
          <w:sz w:val="28"/>
          <w:szCs w:val="28"/>
        </w:rPr>
        <w:t>7</w:t>
      </w:r>
      <w:r w:rsidRPr="00B16E0E">
        <w:rPr>
          <w:rFonts w:ascii="Times New Roman" w:hAnsi="Times New Roman"/>
          <w:b w:val="0"/>
          <w:sz w:val="28"/>
          <w:szCs w:val="28"/>
        </w:rPr>
        <w:t>. Область применения расчетных показателей настоящих Нормативов</w:t>
      </w:r>
    </w:p>
    <w:p w:rsidR="007A7960" w:rsidRPr="00B16E0E" w:rsidRDefault="007A7960" w:rsidP="007A7960">
      <w:pPr>
        <w:keepNext/>
        <w:jc w:val="center"/>
        <w:rPr>
          <w:rFonts w:eastAsiaTheme="majorEastAsia"/>
          <w:bCs/>
          <w:kern w:val="32"/>
          <w:sz w:val="28"/>
          <w:szCs w:val="28"/>
        </w:rPr>
      </w:pP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Применение показателей, установленных настоящими Нормативами, при градостроительном проектировании осуществляется в соответствии с таблицей </w:t>
      </w:r>
      <w:r w:rsidR="00F3481D" w:rsidRPr="00F3481D">
        <w:rPr>
          <w:rFonts w:eastAsiaTheme="minorEastAsia"/>
          <w:sz w:val="28"/>
          <w:szCs w:val="28"/>
        </w:rPr>
        <w:t>3</w:t>
      </w:r>
      <w:r w:rsidR="00962825">
        <w:rPr>
          <w:rFonts w:eastAsiaTheme="minorEastAsia"/>
          <w:sz w:val="28"/>
          <w:szCs w:val="28"/>
        </w:rPr>
        <w:t>5</w:t>
      </w:r>
      <w:r w:rsidRPr="00B16E0E">
        <w:rPr>
          <w:rFonts w:eastAsiaTheme="minorEastAsia"/>
          <w:sz w:val="28"/>
          <w:szCs w:val="28"/>
        </w:rPr>
        <w:t>.</w:t>
      </w:r>
    </w:p>
    <w:p w:rsidR="007A7960" w:rsidRPr="00013F37" w:rsidRDefault="007A7960" w:rsidP="00AC42AE">
      <w:pPr>
        <w:pStyle w:val="6"/>
        <w:tabs>
          <w:tab w:val="left" w:pos="4536"/>
        </w:tabs>
        <w:spacing w:before="120" w:after="120"/>
        <w:jc w:val="center"/>
        <w:rPr>
          <w:rFonts w:ascii="Times New Roman" w:eastAsiaTheme="minorEastAsia" w:hAnsi="Times New Roman"/>
          <w:b w:val="0"/>
          <w:sz w:val="28"/>
          <w:szCs w:val="28"/>
        </w:rPr>
      </w:pPr>
      <w:r w:rsidRPr="00B16E0E">
        <w:rPr>
          <w:rFonts w:ascii="Times New Roman" w:eastAsiaTheme="minorEastAsia" w:hAnsi="Times New Roman"/>
          <w:b w:val="0"/>
          <w:sz w:val="28"/>
          <w:szCs w:val="28"/>
        </w:rPr>
        <w:t xml:space="preserve">Таблица </w:t>
      </w:r>
      <w:r w:rsidR="00F3481D" w:rsidRPr="00D160FE">
        <w:rPr>
          <w:rFonts w:ascii="Times New Roman" w:eastAsiaTheme="minorEastAsia" w:hAnsi="Times New Roman"/>
          <w:b w:val="0"/>
          <w:sz w:val="28"/>
          <w:szCs w:val="28"/>
        </w:rPr>
        <w:t>3</w:t>
      </w:r>
      <w:r w:rsidR="00962825">
        <w:rPr>
          <w:rFonts w:ascii="Times New Roman" w:eastAsiaTheme="minorEastAsia" w:hAnsi="Times New Roman"/>
          <w:b w:val="0"/>
          <w:sz w:val="28"/>
          <w:szCs w:val="28"/>
        </w:rPr>
        <w:t>5</w:t>
      </w:r>
      <w:r w:rsidRPr="00B16E0E">
        <w:rPr>
          <w:rFonts w:ascii="Times New Roman" w:eastAsiaTheme="minorEastAsia" w:hAnsi="Times New Roman"/>
          <w:b w:val="0"/>
          <w:sz w:val="28"/>
          <w:szCs w:val="28"/>
        </w:rPr>
        <w:t>. Применение показателей, установленных настоящими Нормативами, при разработке различных видов градостроительной документации</w:t>
      </w:r>
    </w:p>
    <w:tbl>
      <w:tblPr>
        <w:tblStyle w:val="af4"/>
        <w:tblW w:w="9593" w:type="dxa"/>
        <w:tblInd w:w="108" w:type="dxa"/>
        <w:tblLayout w:type="fixed"/>
        <w:tblCellMar>
          <w:top w:w="102" w:type="dxa"/>
          <w:left w:w="62" w:type="dxa"/>
          <w:bottom w:w="102" w:type="dxa"/>
          <w:right w:w="62" w:type="dxa"/>
        </w:tblCellMar>
        <w:tblLook w:val="04A0"/>
      </w:tblPr>
      <w:tblGrid>
        <w:gridCol w:w="541"/>
        <w:gridCol w:w="4516"/>
        <w:gridCol w:w="46"/>
        <w:gridCol w:w="1514"/>
        <w:gridCol w:w="1559"/>
        <w:gridCol w:w="1417"/>
      </w:tblGrid>
      <w:tr w:rsidR="009C6062" w:rsidRPr="00B16E0E" w:rsidTr="00013F37">
        <w:trPr>
          <w:trHeight w:val="20"/>
          <w:tblHeader/>
        </w:trPr>
        <w:tc>
          <w:tcPr>
            <w:tcW w:w="541"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 xml:space="preserve">№ </w:t>
            </w:r>
            <w:proofErr w:type="gramStart"/>
            <w:r w:rsidRPr="00B16E0E">
              <w:rPr>
                <w:rFonts w:ascii="Times New Roman" w:hAnsi="Times New Roman" w:cs="Times New Roman"/>
                <w:sz w:val="24"/>
                <w:szCs w:val="24"/>
              </w:rPr>
              <w:t>п</w:t>
            </w:r>
            <w:proofErr w:type="gramEnd"/>
            <w:r w:rsidRPr="00B16E0E">
              <w:rPr>
                <w:rFonts w:ascii="Times New Roman" w:hAnsi="Times New Roman" w:cs="Times New Roman"/>
                <w:sz w:val="24"/>
                <w:szCs w:val="24"/>
              </w:rPr>
              <w:t>/п</w:t>
            </w:r>
          </w:p>
        </w:tc>
        <w:tc>
          <w:tcPr>
            <w:tcW w:w="4516" w:type="dxa"/>
            <w:vMerge w:val="restart"/>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Наименование нормируемых показателей и (или) объектов регионального, местного значения</w:t>
            </w:r>
          </w:p>
        </w:tc>
        <w:tc>
          <w:tcPr>
            <w:tcW w:w="4536" w:type="dxa"/>
            <w:gridSpan w:val="4"/>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Виды градостроительной документации</w:t>
            </w:r>
          </w:p>
        </w:tc>
      </w:tr>
      <w:tr w:rsidR="00F15F45" w:rsidRPr="00B16E0E" w:rsidTr="00F15F45">
        <w:trPr>
          <w:trHeight w:val="115"/>
          <w:tblHeader/>
        </w:trPr>
        <w:tc>
          <w:tcPr>
            <w:tcW w:w="541" w:type="dxa"/>
            <w:vMerge/>
          </w:tcPr>
          <w:p w:rsidR="00F15F45" w:rsidRPr="00B16E0E" w:rsidRDefault="00F15F45" w:rsidP="00013F37">
            <w:pPr>
              <w:pStyle w:val="ConsPlusNormal"/>
              <w:jc w:val="center"/>
              <w:rPr>
                <w:rFonts w:ascii="Times New Roman" w:hAnsi="Times New Roman" w:cs="Times New Roman"/>
                <w:sz w:val="24"/>
                <w:szCs w:val="24"/>
              </w:rPr>
            </w:pPr>
          </w:p>
        </w:tc>
        <w:tc>
          <w:tcPr>
            <w:tcW w:w="4516" w:type="dxa"/>
            <w:vMerge/>
          </w:tcPr>
          <w:p w:rsidR="00F15F45" w:rsidRPr="00B16E0E" w:rsidRDefault="00F15F45" w:rsidP="00013F37">
            <w:pPr>
              <w:pStyle w:val="ConsPlusNormal"/>
              <w:jc w:val="center"/>
              <w:rPr>
                <w:rFonts w:ascii="Times New Roman" w:hAnsi="Times New Roman" w:cs="Times New Roman"/>
                <w:sz w:val="24"/>
                <w:szCs w:val="24"/>
              </w:rPr>
            </w:pP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ГП</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ППТ</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ПЗЗ*</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транспорта и автомобильных дорог</w:t>
            </w: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F15F45" w:rsidRPr="00B16E0E" w:rsidRDefault="00F15F45" w:rsidP="00013F37">
            <w:pPr>
              <w:spacing w:before="60" w:after="60"/>
            </w:pPr>
            <w:r w:rsidRPr="00B16E0E">
              <w:t>Плотность автомобильных дорог</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F15F45" w:rsidRPr="00B16E0E" w:rsidRDefault="00F15F45" w:rsidP="00013F37">
            <w:pPr>
              <w:spacing w:before="60" w:after="60"/>
            </w:pPr>
            <w:r w:rsidRPr="00B16E0E">
              <w:t xml:space="preserve">Доля автомобильных дорог с твёрдым покрытием </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по автомобильным дорогам с усовершенствованным покрытием общественно значимых объектов в сельских населённых пунктах</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F15F45"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площадками для межрейсового отстоя транспорта на маршрутах регулярных перевозок</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Минимальное количество велосипедных дорожек и (или) велосипедных полос в муниципальном образовании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остановочными пунктами общественного транспорта</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Уровень автомобилизации населения</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F15F45" w:rsidRPr="00B16E0E" w:rsidRDefault="00F15F45" w:rsidP="00013F37">
            <w:pPr>
              <w:pStyle w:val="ConsPlusNormal"/>
              <w:jc w:val="center"/>
              <w:rPr>
                <w:rFonts w:ascii="Times New Roman" w:hAnsi="Times New Roman" w:cs="Times New Roman"/>
                <w:sz w:val="24"/>
                <w:szCs w:val="24"/>
              </w:rPr>
            </w:pP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t>8</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Парковки легковых автомобилей на стоянках автомобилей, размещаемых в непосредственной близости от отдельно стоящих объектов капитального </w:t>
            </w:r>
            <w:r w:rsidRPr="00B16E0E">
              <w:rPr>
                <w:rFonts w:ascii="Times New Roman" w:hAnsi="Times New Roman" w:cs="Times New Roman"/>
                <w:sz w:val="24"/>
                <w:szCs w:val="24"/>
              </w:rPr>
              <w:lastRenderedPageBreak/>
              <w:t>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86329B" w:rsidRDefault="00C06524" w:rsidP="0086329B">
            <w:pPr>
              <w:pStyle w:val="ConsPlusNormal"/>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0</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легковых автомобилей на стоянках автомобилей,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1</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у границ лесопарков, зон отдыха и курортных зон</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r w:rsidR="00C06524">
              <w:rPr>
                <w:rFonts w:ascii="Times New Roman" w:hAnsi="Times New Roman" w:cs="Times New Roman"/>
                <w:sz w:val="24"/>
                <w:szCs w:val="24"/>
              </w:rPr>
              <w:t>2</w:t>
            </w:r>
          </w:p>
        </w:tc>
        <w:tc>
          <w:tcPr>
            <w:tcW w:w="4516" w:type="dxa"/>
          </w:tcPr>
          <w:p w:rsidR="00F15F45" w:rsidRPr="00B16E0E" w:rsidRDefault="00F15F45" w:rsidP="00013F37">
            <w:pPr>
              <w:pStyle w:val="ConsPlusNormal"/>
              <w:rPr>
                <w:rFonts w:ascii="Times New Roman" w:hAnsi="Times New Roman" w:cs="Times New Roman"/>
                <w:sz w:val="24"/>
                <w:szCs w:val="24"/>
              </w:rPr>
            </w:pPr>
            <w:r w:rsidRPr="0086329B">
              <w:rPr>
                <w:rFonts w:ascii="Times New Roman" w:hAnsi="Times New Roman" w:cs="Times New Roman"/>
                <w:sz w:val="24"/>
                <w:szCs w:val="24"/>
              </w:rPr>
              <w:t>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3</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Парковки велосипедов и СИМ на стоянках велосипедов и СИМ, размещаемых в непосредственной близости от отдельно стоящих объектов капитального строительства в границах производственных, коммунально-складских зон и зон инженерной и транспортной инфраструктур</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F15F45" w:rsidRPr="00B16E0E" w:rsidTr="00F15F45">
        <w:trPr>
          <w:trHeight w:val="56"/>
        </w:trPr>
        <w:tc>
          <w:tcPr>
            <w:tcW w:w="541" w:type="dxa"/>
          </w:tcPr>
          <w:p w:rsidR="00F15F45" w:rsidRPr="00C06524" w:rsidRDefault="00F15F45" w:rsidP="00C06524">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C06524">
              <w:rPr>
                <w:rFonts w:ascii="Times New Roman" w:hAnsi="Times New Roman" w:cs="Times New Roman"/>
                <w:sz w:val="24"/>
                <w:szCs w:val="24"/>
              </w:rPr>
              <w:t>4</w:t>
            </w:r>
          </w:p>
        </w:tc>
        <w:tc>
          <w:tcPr>
            <w:tcW w:w="4516" w:type="dxa"/>
          </w:tcPr>
          <w:p w:rsidR="00F15F45" w:rsidRPr="00B16E0E" w:rsidRDefault="00F15F45"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Минимальное количество машино-мест для парковки электромобилей, оборудованных зарядными устройствами</w:t>
            </w:r>
          </w:p>
        </w:tc>
        <w:tc>
          <w:tcPr>
            <w:tcW w:w="1560" w:type="dxa"/>
            <w:gridSpan w:val="2"/>
          </w:tcPr>
          <w:p w:rsidR="00F15F45" w:rsidRPr="00B16E0E" w:rsidRDefault="00F15F45" w:rsidP="00013F37">
            <w:pPr>
              <w:pStyle w:val="ConsPlusNormal"/>
              <w:jc w:val="center"/>
              <w:rPr>
                <w:rFonts w:ascii="Times New Roman" w:hAnsi="Times New Roman" w:cs="Times New Roman"/>
                <w:sz w:val="24"/>
                <w:szCs w:val="24"/>
              </w:rPr>
            </w:pPr>
          </w:p>
        </w:tc>
        <w:tc>
          <w:tcPr>
            <w:tcW w:w="1559" w:type="dxa"/>
          </w:tcPr>
          <w:p w:rsidR="00F15F45" w:rsidRPr="00B16E0E" w:rsidRDefault="00F15F45"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F15F45" w:rsidRPr="00B16E0E" w:rsidRDefault="00F15F45"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культуры и искусства</w:t>
            </w: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Межпоселенческая библиотека</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991B0F"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67E06">
              <w:t>Краеведческий музей</w:t>
            </w:r>
            <w:r>
              <w:t xml:space="preserve"> муниципального района</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EA7BC1"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4516" w:type="dxa"/>
          </w:tcPr>
          <w:p w:rsidR="00743AB2" w:rsidRPr="00B16E0E" w:rsidRDefault="00743AB2" w:rsidP="00013F37">
            <w:pPr>
              <w:autoSpaceDE w:val="0"/>
              <w:autoSpaceDN w:val="0"/>
              <w:adjustRightInd w:val="0"/>
            </w:pPr>
            <w:r w:rsidRPr="00B16E0E">
              <w:t xml:space="preserve">Цирковая площадка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lang w:val="en-US"/>
              </w:rPr>
            </w:pPr>
            <w:r w:rsidRPr="00B16E0E">
              <w:rPr>
                <w:rFonts w:ascii="Times New Roman" w:hAnsi="Times New Roman" w:cs="Times New Roman"/>
                <w:sz w:val="24"/>
                <w:szCs w:val="24"/>
                <w:lang w:val="en-US"/>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4516" w:type="dxa"/>
          </w:tcPr>
          <w:p w:rsidR="00743AB2" w:rsidRPr="00B16E0E" w:rsidRDefault="00743AB2" w:rsidP="00013F37">
            <w:pPr>
              <w:autoSpaceDE w:val="0"/>
              <w:autoSpaceDN w:val="0"/>
              <w:adjustRightInd w:val="0"/>
            </w:pPr>
            <w:r w:rsidRPr="00B16E0E">
              <w:t xml:space="preserve">Общедоступная библиотека </w:t>
            </w:r>
            <w:r>
              <w:t>/ Общедоступная библиотека с детским отделением / Филиал общедоступных библиотек с детским отделением (в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16" w:type="dxa"/>
          </w:tcPr>
          <w:p w:rsidR="00743AB2" w:rsidRDefault="00743AB2" w:rsidP="00013F37">
            <w:pPr>
              <w:autoSpaceDE w:val="0"/>
              <w:autoSpaceDN w:val="0"/>
              <w:adjustRightInd w:val="0"/>
            </w:pPr>
            <w:r w:rsidRPr="00B16E0E">
              <w:t>Детская библиотека</w:t>
            </w:r>
          </w:p>
          <w:p w:rsidR="00743AB2" w:rsidRPr="00B16E0E" w:rsidRDefault="00743AB2" w:rsidP="00013F37">
            <w:pPr>
              <w:autoSpaceDE w:val="0"/>
              <w:autoSpaceDN w:val="0"/>
              <w:adjustRightInd w:val="0"/>
            </w:pPr>
            <w:r>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4516" w:type="dxa"/>
          </w:tcPr>
          <w:p w:rsidR="00743AB2" w:rsidRPr="00806D7B" w:rsidRDefault="00743AB2" w:rsidP="00013F37">
            <w:pPr>
              <w:autoSpaceDE w:val="0"/>
              <w:autoSpaceDN w:val="0"/>
              <w:adjustRightInd w:val="0"/>
            </w:pPr>
            <w:r w:rsidRPr="00806D7B">
              <w:t>Краеведческий музей</w:t>
            </w:r>
          </w:p>
          <w:p w:rsidR="00743AB2" w:rsidRPr="00B16E0E" w:rsidRDefault="00743AB2" w:rsidP="00013F37">
            <w:pPr>
              <w:autoSpaceDE w:val="0"/>
              <w:autoSpaceDN w:val="0"/>
              <w:adjustRightInd w:val="0"/>
            </w:pPr>
            <w:r w:rsidRPr="00806D7B">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CD06AB" w:rsidRDefault="00C06524"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4516" w:type="dxa"/>
          </w:tcPr>
          <w:p w:rsidR="00743AB2" w:rsidRPr="00646854" w:rsidRDefault="00743AB2" w:rsidP="00013F37">
            <w:pPr>
              <w:autoSpaceDE w:val="0"/>
              <w:autoSpaceDN w:val="0"/>
              <w:adjustRightInd w:val="0"/>
            </w:pPr>
            <w:r w:rsidRPr="00646854">
              <w:t xml:space="preserve">Учреждения клубного типа </w:t>
            </w:r>
          </w:p>
          <w:p w:rsidR="00743AB2" w:rsidRPr="00B16E0E" w:rsidRDefault="00743AB2" w:rsidP="00013F37">
            <w:pPr>
              <w:autoSpaceDE w:val="0"/>
              <w:autoSpaceDN w:val="0"/>
              <w:adjustRightInd w:val="0"/>
            </w:pPr>
            <w:r w:rsidRPr="00646854">
              <w:t>(в сельских населенных пунктах)</w:t>
            </w:r>
          </w:p>
        </w:tc>
        <w:tc>
          <w:tcPr>
            <w:tcW w:w="1560" w:type="dxa"/>
            <w:gridSpan w:val="2"/>
          </w:tcPr>
          <w:p w:rsidR="00743AB2" w:rsidRPr="00CD06AB"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физической культуры и спорта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Усреднённый норматив единовременной пропускной способности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Доступность физкультурно-оздоровительных комплексов открытого типа, малых спортивных площадок, универсальных спортивных игровых площадок, уличных тренажеров (воркаут)</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86329B">
            <w:pPr>
              <w:pStyle w:val="ConsPlusNormal"/>
              <w:rPr>
                <w:rFonts w:ascii="Times New Roman" w:hAnsi="Times New Roman" w:cs="Times New Roman"/>
                <w:sz w:val="24"/>
                <w:szCs w:val="24"/>
              </w:rPr>
            </w:pPr>
            <w:r w:rsidRPr="00096E6B">
              <w:rPr>
                <w:rFonts w:ascii="Times New Roman" w:hAnsi="Times New Roman" w:cs="Times New Roman"/>
                <w:sz w:val="24"/>
                <w:szCs w:val="24"/>
              </w:rPr>
              <w:t>Объекты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Территория, занимаемая физкультурно-спортивными сооружениями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Плоскостные спортсооружения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Спортивные залы общего пользования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Помещения для физкультурно-оздоровительных занятий в шаговой доступности поселения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создания условий для жилищного строительства</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Усреднённая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Расчётная жилищная обеспеченность</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w:t>
            </w:r>
          </w:p>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придомовой территории</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населения элементами благоустройства жилого микрорайона</w:t>
            </w:r>
          </w:p>
        </w:tc>
        <w:tc>
          <w:tcPr>
            <w:tcW w:w="1514"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p>
        </w:tc>
        <w:tc>
          <w:tcPr>
            <w:tcW w:w="1559"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c>
          <w:tcPr>
            <w:tcW w:w="1417" w:type="dxa"/>
          </w:tcPr>
          <w:p w:rsidR="00743AB2" w:rsidRPr="00B16E0E" w:rsidRDefault="00743AB2" w:rsidP="00013F37">
            <w:pPr>
              <w:pStyle w:val="ConsPlusNormal"/>
              <w:jc w:val="center"/>
              <w:rPr>
                <w:rFonts w:ascii="Times New Roman" w:hAnsi="Times New Roman" w:cs="Times New Roman"/>
                <w:color w:val="000000" w:themeColor="text1"/>
                <w:sz w:val="24"/>
                <w:szCs w:val="24"/>
              </w:rPr>
            </w:pPr>
            <w:r w:rsidRPr="00B16E0E">
              <w:rPr>
                <w:rFonts w:ascii="Times New Roman" w:hAnsi="Times New Roman" w:cs="Times New Roman"/>
                <w:color w:val="000000" w:themeColor="text1"/>
                <w:sz w:val="24"/>
                <w:szCs w:val="24"/>
              </w:rPr>
              <w:t>+</w:t>
            </w:r>
          </w:p>
        </w:tc>
      </w:tr>
      <w:tr w:rsidR="009C6062" w:rsidRPr="00B16E0E" w:rsidTr="00013F37">
        <w:trPr>
          <w:trHeight w:val="56"/>
        </w:trPr>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защиты и предупреждения чрезвычайных ситуаций</w:t>
            </w:r>
          </w:p>
        </w:tc>
      </w:tr>
      <w:tr w:rsidR="00743AB2" w:rsidRPr="00B16E0E" w:rsidTr="00F15F45">
        <w:trPr>
          <w:trHeight w:val="56"/>
        </w:trPr>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Расход воды на наружное противопожарное водоснабжение</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Санитарные посты на водных объектах в зонах отдыха и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56"/>
        </w:trPr>
        <w:tc>
          <w:tcPr>
            <w:tcW w:w="541" w:type="dxa"/>
          </w:tcPr>
          <w:p w:rsidR="00743AB2" w:rsidRPr="0086329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Посты спасателей на водных объектах в зонах отдыха рекреации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bCs/>
                <w:sz w:val="24"/>
                <w:szCs w:val="24"/>
              </w:rPr>
            </w:pPr>
            <w:r w:rsidRPr="00B16E0E">
              <w:rPr>
                <w:rFonts w:ascii="Times New Roman" w:hAnsi="Times New Roman" w:cs="Times New Roman"/>
                <w:bCs/>
                <w:sz w:val="24"/>
                <w:szCs w:val="24"/>
              </w:rPr>
              <w:t>В области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pPr>
            <w:r w:rsidRPr="00B16E0E">
              <w:t>Места (площадки) накопления твердых коммунальных отходов</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autoSpaceDE w:val="0"/>
              <w:autoSpaceDN w:val="0"/>
              <w:adjustRightInd w:val="0"/>
            </w:pPr>
            <w:r w:rsidRPr="00B16E0E">
              <w:t xml:space="preserve">Стоянки специального транспорта для транспортирования отходов </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захоронения и ритуальных услуг</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Кладбище традиционного захоронения</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bCs/>
                <w:sz w:val="24"/>
                <w:szCs w:val="24"/>
              </w:rPr>
              <w:t>В области массового отдыха населения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Зоны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Озеленение зон отдыха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rPr>
          <w:trHeight w:val="223"/>
        </w:trPr>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Обеспеченность пляжами, размещаемыми в курортных зонах и зонах отдыха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благоустройства и озеленения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xml:space="preserve">. </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62" w:type="dxa"/>
            <w:gridSpan w:val="2"/>
          </w:tcPr>
          <w:p w:rsidR="00743AB2" w:rsidRPr="00B16E0E" w:rsidRDefault="00743AB2" w:rsidP="00EC5D19">
            <w:pPr>
              <w:pStyle w:val="ConsPlusNormal"/>
              <w:rPr>
                <w:rFonts w:ascii="Times New Roman" w:hAnsi="Times New Roman" w:cs="Times New Roman"/>
                <w:sz w:val="24"/>
                <w:szCs w:val="24"/>
              </w:rPr>
            </w:pPr>
            <w:r w:rsidRPr="00B16E0E">
              <w:rPr>
                <w:rFonts w:ascii="Times New Roman" w:hAnsi="Times New Roman" w:cs="Times New Roman"/>
                <w:sz w:val="24"/>
                <w:szCs w:val="24"/>
              </w:rPr>
              <w:t>Озелененные территории общего пользования в границах поселени</w:t>
            </w:r>
            <w:r w:rsidR="00EC5D19">
              <w:rPr>
                <w:rFonts w:ascii="Times New Roman" w:hAnsi="Times New Roman" w:cs="Times New Roman"/>
                <w:sz w:val="24"/>
                <w:szCs w:val="24"/>
              </w:rPr>
              <w:t>я</w:t>
            </w:r>
            <w:r w:rsidRPr="00B16E0E">
              <w:rPr>
                <w:rFonts w:ascii="Times New Roman" w:hAnsi="Times New Roman" w:cs="Times New Roman"/>
                <w:sz w:val="24"/>
                <w:szCs w:val="24"/>
              </w:rPr>
              <w:t>. Районного значения (всех видов)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 xml:space="preserve">Питомники древесных и кустарниковых </w:t>
            </w:r>
            <w:r w:rsidRPr="00B16E0E">
              <w:rPr>
                <w:rFonts w:ascii="Times New Roman" w:hAnsi="Times New Roman" w:cs="Times New Roman"/>
                <w:sz w:val="24"/>
                <w:szCs w:val="24"/>
              </w:rPr>
              <w:lastRenderedPageBreak/>
              <w:t>растений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lastRenderedPageBreak/>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Цветочно-оранжерейные хозяйства</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4562" w:type="dxa"/>
            <w:gridSpan w:val="2"/>
          </w:tcPr>
          <w:p w:rsidR="00743AB2" w:rsidRPr="00B16E0E" w:rsidRDefault="00743AB2" w:rsidP="00013F37">
            <w:pPr>
              <w:pStyle w:val="ConsPlusNormal"/>
            </w:pPr>
            <w:r w:rsidRPr="00B16E0E">
              <w:rPr>
                <w:rFonts w:ascii="Times New Roman" w:hAnsi="Times New Roman" w:cs="Times New Roman"/>
                <w:sz w:val="24"/>
                <w:szCs w:val="24"/>
              </w:rPr>
              <w:t>Общественная уборная в местах массового пребывания людей</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инженерного обеспечения территорий</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16" w:type="dxa"/>
          </w:tcPr>
          <w:p w:rsidR="00743AB2" w:rsidRPr="00B16E0E" w:rsidRDefault="00743AB2" w:rsidP="00013F37">
            <w:pPr>
              <w:autoSpaceDE w:val="0"/>
              <w:autoSpaceDN w:val="0"/>
              <w:adjustRightInd w:val="0"/>
              <w:jc w:val="both"/>
            </w:pPr>
            <w:r w:rsidRPr="00B16E0E">
              <w:t>Продолжительность отопительного сезона для жилых и общественных зданий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2</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Укрупнённая норма электропотребления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3</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Использование максимума электрической нагрузки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4</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наличии, централизованного горячего водоснабжения</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5</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Потребление газа на индивидуально-бытовые нужды населения при горячем водоснабжении от газовых водонагревателей</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6</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и канализацией без ванн</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7</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зданиями, оборудованными внутренним водопроводом с ванными и местными водонагревателями,</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8</w:t>
            </w:r>
          </w:p>
        </w:tc>
        <w:tc>
          <w:tcPr>
            <w:tcW w:w="4516" w:type="dxa"/>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Норма водопотребления при застройке с централизованным горячим водоснабжением</w:t>
            </w:r>
          </w:p>
        </w:tc>
        <w:tc>
          <w:tcPr>
            <w:tcW w:w="1560" w:type="dxa"/>
            <w:gridSpan w:val="2"/>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области организации осуществления деятельности по обращению с животными без владельцев, обитающими на территории муниципального образования</w:t>
            </w:r>
          </w:p>
        </w:tc>
      </w:tr>
      <w:tr w:rsidR="00743AB2" w:rsidRPr="00B16E0E" w:rsidTr="00F15F45">
        <w:tc>
          <w:tcPr>
            <w:tcW w:w="541"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Приюты для животных</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r w:rsidR="009C6062" w:rsidRPr="00B16E0E" w:rsidTr="00013F37">
        <w:tc>
          <w:tcPr>
            <w:tcW w:w="9593" w:type="dxa"/>
            <w:gridSpan w:val="6"/>
          </w:tcPr>
          <w:p w:rsidR="009C6062" w:rsidRPr="00B16E0E" w:rsidRDefault="009C6062" w:rsidP="00321A79">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В иных областях, необходимых в связи с решением вопросов местного значения</w:t>
            </w:r>
          </w:p>
        </w:tc>
      </w:tr>
      <w:tr w:rsidR="00743AB2" w:rsidRPr="00B16E0E" w:rsidTr="00F15F45">
        <w:tc>
          <w:tcPr>
            <w:tcW w:w="541" w:type="dxa"/>
          </w:tcPr>
          <w:p w:rsidR="00743AB2" w:rsidRPr="00096E6B" w:rsidRDefault="00743AB2" w:rsidP="00013F37">
            <w:pPr>
              <w:pStyle w:val="ConsPlusNormal"/>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4562" w:type="dxa"/>
            <w:gridSpan w:val="2"/>
          </w:tcPr>
          <w:p w:rsidR="00743AB2" w:rsidRPr="00B16E0E" w:rsidRDefault="00743AB2" w:rsidP="00013F37">
            <w:pPr>
              <w:pStyle w:val="ConsPlusNormal"/>
              <w:rPr>
                <w:rFonts w:ascii="Times New Roman" w:hAnsi="Times New Roman" w:cs="Times New Roman"/>
                <w:sz w:val="24"/>
                <w:szCs w:val="24"/>
              </w:rPr>
            </w:pPr>
            <w:r w:rsidRPr="00B16E0E">
              <w:rPr>
                <w:rFonts w:ascii="Times New Roman" w:hAnsi="Times New Roman" w:cs="Times New Roman"/>
                <w:sz w:val="24"/>
                <w:szCs w:val="24"/>
              </w:rPr>
              <w:t>Муниципальный архив</w:t>
            </w:r>
          </w:p>
        </w:tc>
        <w:tc>
          <w:tcPr>
            <w:tcW w:w="1514" w:type="dxa"/>
          </w:tcPr>
          <w:p w:rsidR="00743AB2" w:rsidRPr="00B16E0E" w:rsidRDefault="00743AB2" w:rsidP="00013F37">
            <w:pPr>
              <w:pStyle w:val="ConsPlusNormal"/>
              <w:jc w:val="center"/>
              <w:rPr>
                <w:rFonts w:ascii="Times New Roman" w:hAnsi="Times New Roman" w:cs="Times New Roman"/>
                <w:sz w:val="24"/>
                <w:szCs w:val="24"/>
              </w:rPr>
            </w:pPr>
            <w:r w:rsidRPr="00B16E0E">
              <w:rPr>
                <w:rFonts w:ascii="Times New Roman" w:hAnsi="Times New Roman" w:cs="Times New Roman"/>
                <w:sz w:val="24"/>
                <w:szCs w:val="24"/>
              </w:rPr>
              <w:t>+</w:t>
            </w:r>
          </w:p>
        </w:tc>
        <w:tc>
          <w:tcPr>
            <w:tcW w:w="1559" w:type="dxa"/>
          </w:tcPr>
          <w:p w:rsidR="00743AB2" w:rsidRPr="00B16E0E" w:rsidRDefault="00743AB2" w:rsidP="00013F37">
            <w:pPr>
              <w:pStyle w:val="ConsPlusNormal"/>
              <w:jc w:val="center"/>
              <w:rPr>
                <w:rFonts w:ascii="Times New Roman" w:hAnsi="Times New Roman" w:cs="Times New Roman"/>
                <w:sz w:val="24"/>
                <w:szCs w:val="24"/>
              </w:rPr>
            </w:pPr>
          </w:p>
        </w:tc>
        <w:tc>
          <w:tcPr>
            <w:tcW w:w="1417" w:type="dxa"/>
          </w:tcPr>
          <w:p w:rsidR="00743AB2" w:rsidRPr="00B16E0E" w:rsidRDefault="00743AB2" w:rsidP="00013F37">
            <w:pPr>
              <w:pStyle w:val="ConsPlusNormal"/>
              <w:jc w:val="center"/>
              <w:rPr>
                <w:rFonts w:ascii="Times New Roman" w:hAnsi="Times New Roman" w:cs="Times New Roman"/>
                <w:sz w:val="24"/>
                <w:szCs w:val="24"/>
              </w:rPr>
            </w:pPr>
          </w:p>
        </w:tc>
      </w:tr>
    </w:tbl>
    <w:p w:rsidR="009C6062" w:rsidRDefault="009C6062" w:rsidP="009C6062">
      <w:pPr>
        <w:tabs>
          <w:tab w:val="left" w:pos="1276"/>
        </w:tabs>
        <w:autoSpaceDE w:val="0"/>
        <w:autoSpaceDN w:val="0"/>
        <w:adjustRightInd w:val="0"/>
        <w:jc w:val="both"/>
        <w:rPr>
          <w:rFonts w:eastAsiaTheme="minorEastAsia"/>
          <w:sz w:val="20"/>
          <w:szCs w:val="20"/>
        </w:rPr>
      </w:pPr>
      <w:r w:rsidRPr="00614417">
        <w:rPr>
          <w:rFonts w:eastAsiaTheme="minorEastAsia"/>
          <w:sz w:val="20"/>
          <w:szCs w:val="20"/>
        </w:rPr>
        <w:t xml:space="preserve">* в части установления в градостроительном регламенте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w:t>
      </w:r>
      <w:r w:rsidRPr="00614417">
        <w:rPr>
          <w:rFonts w:eastAsiaTheme="minorEastAsia"/>
          <w:sz w:val="20"/>
          <w:szCs w:val="20"/>
        </w:rPr>
        <w:lastRenderedPageBreak/>
        <w:t>градостроительный регламент, предусматривается осуществление деятельности по комплексному развитию территории.</w:t>
      </w:r>
    </w:p>
    <w:p w:rsidR="0001668E" w:rsidRPr="00B16E0E" w:rsidRDefault="0001668E" w:rsidP="009C6062">
      <w:pPr>
        <w:tabs>
          <w:tab w:val="left" w:pos="1276"/>
        </w:tabs>
        <w:autoSpaceDE w:val="0"/>
        <w:autoSpaceDN w:val="0"/>
        <w:adjustRightInd w:val="0"/>
        <w:jc w:val="both"/>
        <w:rPr>
          <w:rFonts w:eastAsiaTheme="minorEastAsia"/>
          <w:sz w:val="20"/>
          <w:szCs w:val="20"/>
        </w:rPr>
      </w:pPr>
    </w:p>
    <w:p w:rsidR="007A7960" w:rsidRPr="0001668E" w:rsidRDefault="007A7960" w:rsidP="0001668E">
      <w:pPr>
        <w:tabs>
          <w:tab w:val="left" w:pos="1276"/>
        </w:tabs>
        <w:autoSpaceDE w:val="0"/>
        <w:autoSpaceDN w:val="0"/>
        <w:adjustRightInd w:val="0"/>
        <w:spacing w:before="120" w:after="120"/>
        <w:ind w:left="709"/>
        <w:jc w:val="center"/>
        <w:rPr>
          <w:rFonts w:eastAsiaTheme="minorEastAsia"/>
          <w:sz w:val="28"/>
          <w:szCs w:val="28"/>
        </w:rPr>
      </w:pPr>
      <w:r w:rsidRPr="0001668E">
        <w:rPr>
          <w:sz w:val="28"/>
          <w:szCs w:val="28"/>
        </w:rPr>
        <w:t xml:space="preserve">Подраздел </w:t>
      </w:r>
      <w:r w:rsidR="00C73B47" w:rsidRPr="0001668E">
        <w:rPr>
          <w:sz w:val="28"/>
          <w:szCs w:val="28"/>
        </w:rPr>
        <w:t>8</w:t>
      </w:r>
      <w:r w:rsidRPr="0001668E">
        <w:rPr>
          <w:sz w:val="28"/>
          <w:szCs w:val="28"/>
        </w:rPr>
        <w:t>. Правила применения расчетных показателей настоящих Нормативов</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в </w:t>
      </w:r>
      <w:r w:rsidR="00F10D8A" w:rsidRPr="00F10D8A">
        <w:rPr>
          <w:rFonts w:eastAsiaTheme="minorEastAsia"/>
          <w:sz w:val="28"/>
          <w:szCs w:val="28"/>
        </w:rPr>
        <w:t>М</w:t>
      </w:r>
      <w:r w:rsidRPr="00B16E0E">
        <w:rPr>
          <w:rFonts w:eastAsiaTheme="minorEastAsia"/>
          <w:sz w:val="28"/>
          <w:szCs w:val="28"/>
        </w:rPr>
        <w:t>НГП производятся для определения местоположения планируемых к размещению объектов в документах территориального планирования, зон планируемого размещения объектов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roofErr w:type="gramEnd"/>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w:t>
      </w:r>
      <w:proofErr w:type="gramEnd"/>
      <w:r w:rsidRPr="00B16E0E">
        <w:rPr>
          <w:rFonts w:eastAsiaTheme="minorEastAsia"/>
          <w:sz w:val="28"/>
          <w:szCs w:val="28"/>
        </w:rPr>
        <w:t xml:space="preserve"> При определении границ зон планируемого размещения того или иного объекта следует учитывать параметры объекта и нормы отвода земель для объекта таких параметров.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 xml:space="preserve">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 </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Отдельные показатели настоящих Нормативов определяют состав материалов по обоснованию документов территориального планирования,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ГрК РФ.</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lastRenderedPageBreak/>
        <w:t>Расчётные показатели, установленные в разделе I настоящих Нормативов, применяются при разработке градостроительной документации по следующей базовой формуле [</w:t>
      </w:r>
      <w:r w:rsidR="00C06524">
        <w:rPr>
          <w:rFonts w:eastAsiaTheme="minorEastAsia"/>
          <w:sz w:val="28"/>
          <w:szCs w:val="28"/>
        </w:rPr>
        <w:t>4</w:t>
      </w:r>
      <w:r w:rsidRPr="00B16E0E">
        <w:rPr>
          <w:rFonts w:eastAsiaTheme="minorEastAsia"/>
          <w:sz w:val="28"/>
          <w:szCs w:val="28"/>
        </w:rPr>
        <w:t>], если в разделе III не установлено иное.</w:t>
      </w:r>
    </w:p>
    <w:p w:rsidR="007A7960" w:rsidRPr="00B16E0E" w:rsidRDefault="007A7960" w:rsidP="007A7960">
      <w:pPr>
        <w:tabs>
          <w:tab w:val="left" w:pos="1276"/>
        </w:tabs>
        <w:autoSpaceDE w:val="0"/>
        <w:autoSpaceDN w:val="0"/>
        <w:adjustRightInd w:val="0"/>
        <w:spacing w:before="120" w:after="120"/>
        <w:jc w:val="center"/>
        <w:rPr>
          <w:rFonts w:eastAsiaTheme="minorEastAsia"/>
          <w:sz w:val="28"/>
          <w:szCs w:val="28"/>
        </w:rPr>
      </w:pPr>
      <m:oMath>
        <m:r>
          <m:rPr>
            <m:nor/>
          </m:rPr>
          <w:rPr>
            <w:rFonts w:ascii="Cambria Math" w:hAnsi="Cambria Math"/>
            <w:sz w:val="28"/>
            <w:szCs w:val="28"/>
            <w:lang w:val="en-US"/>
          </w:rPr>
          <m:t>A</m:t>
        </m:r>
        <m:r>
          <m:rPr>
            <m:nor/>
          </m:rPr>
          <w:rPr>
            <w:rFonts w:ascii="Cambria Math" w:hAnsi="Cambria Math"/>
            <w:sz w:val="28"/>
            <w:szCs w:val="28"/>
          </w:rPr>
          <m:t>=</m:t>
        </m:r>
        <m:r>
          <m:rPr>
            <m:nor/>
          </m:rPr>
          <w:rPr>
            <w:rFonts w:ascii="Cambria Math" w:hAnsi="Cambria Math"/>
            <w:sz w:val="28"/>
            <w:szCs w:val="28"/>
            <w:lang w:val="en-US"/>
          </w:rPr>
          <m:t>a</m:t>
        </m:r>
        <m:r>
          <m:rPr>
            <m:nor/>
          </m:rPr>
          <w:rPr>
            <w:rFonts w:ascii="Cambria Math" w:hAnsi="Cambria Math"/>
            <w:sz w:val="28"/>
            <w:szCs w:val="28"/>
          </w:rPr>
          <m:t xml:space="preserve"> × </m:t>
        </m:r>
        <m:r>
          <m:rPr>
            <m:nor/>
          </m:rPr>
          <w:rPr>
            <w:rFonts w:ascii="Cambria Math" w:hAnsi="Cambria Math"/>
            <w:sz w:val="28"/>
            <w:szCs w:val="28"/>
            <w:lang w:val="en-US"/>
          </w:rPr>
          <m:t>N</m:t>
        </m:r>
      </m:oMath>
      <w:r w:rsidRPr="00B16E0E">
        <w:rPr>
          <w:rFonts w:eastAsiaTheme="minorEastAsia"/>
          <w:sz w:val="28"/>
          <w:szCs w:val="28"/>
        </w:rPr>
        <w:tab/>
        <w:t>[</w:t>
      </w:r>
      <w:r w:rsidR="00C06524">
        <w:rPr>
          <w:rFonts w:eastAsiaTheme="minorEastAsia"/>
          <w:sz w:val="28"/>
          <w:szCs w:val="28"/>
        </w:rPr>
        <w:t>4</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sz w:val="28"/>
          <w:szCs w:val="28"/>
        </w:rPr>
      </w:pPr>
      <w:r w:rsidRPr="00B16E0E">
        <w:rPr>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 искомое значение мощности объектов местного значения;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B16E0E">
        <w:rPr>
          <w:rFonts w:eastAsiaTheme="minorEastAsia"/>
          <w:sz w:val="28"/>
          <w:szCs w:val="28"/>
        </w:rPr>
        <w:t xml:space="preserve"> – показатель минимально допустимого уровня обеспеченности населения, установленный в разделе </w:t>
      </w:r>
      <w:r w:rsidRPr="00B16E0E">
        <w:rPr>
          <w:rFonts w:eastAsiaTheme="minorEastAsia"/>
          <w:sz w:val="28"/>
          <w:szCs w:val="28"/>
          <w:lang w:val="en-US"/>
        </w:rPr>
        <w:t>I</w:t>
      </w:r>
      <w:r w:rsidRPr="00B16E0E">
        <w:rPr>
          <w:rFonts w:eastAsiaTheme="minorEastAsia"/>
          <w:sz w:val="28"/>
          <w:szCs w:val="28"/>
        </w:rPr>
        <w:t xml:space="preserve"> настоящих Нормативов;</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B16E0E">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B16E0E" w:rsidRDefault="007A7960" w:rsidP="007A7960">
      <w:pPr>
        <w:pStyle w:val="a3"/>
        <w:tabs>
          <w:tab w:val="left" w:pos="1276"/>
        </w:tabs>
        <w:autoSpaceDE w:val="0"/>
        <w:autoSpaceDN w:val="0"/>
        <w:adjustRightInd w:val="0"/>
        <w:spacing w:line="360" w:lineRule="auto"/>
        <w:ind w:left="0" w:firstLine="709"/>
        <w:jc w:val="both"/>
        <w:rPr>
          <w:rFonts w:eastAsiaTheme="minorEastAsia"/>
          <w:sz w:val="28"/>
          <w:szCs w:val="28"/>
        </w:rPr>
      </w:pPr>
      <w:proofErr w:type="gramStart"/>
      <w:r w:rsidRPr="00B16E0E">
        <w:rPr>
          <w:rFonts w:eastAsiaTheme="minorEastAsia"/>
          <w:sz w:val="28"/>
          <w:szCs w:val="28"/>
        </w:rPr>
        <w:t>Расчет нормативного значения численности населения на объект местного значения дополнительно использует метод математического округления к ближайшему целому числу: если первая из отделяемых запятой цифр, получившихся в результате расчёта по формуле [6] больше или равна числу 5 вне зависимости от наличия за ней значащих цифр, то последняя из оставляемых цифр увеличивается на единицу.</w:t>
      </w:r>
      <w:proofErr w:type="gramEnd"/>
      <w:r w:rsidRPr="00B16E0E">
        <w:rPr>
          <w:rFonts w:eastAsiaTheme="minorEastAsia"/>
          <w:sz w:val="28"/>
          <w:szCs w:val="28"/>
        </w:rPr>
        <w:t xml:space="preserve"> В случае если первая из убираемых цифр меньше, чем 5, то увеличение не производится.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В отдельных случаях применяется также обратная формула [</w:t>
      </w:r>
      <w:r w:rsidR="00C06524">
        <w:rPr>
          <w:rFonts w:eastAsiaTheme="minorEastAsia"/>
          <w:sz w:val="28"/>
          <w:szCs w:val="28"/>
        </w:rPr>
        <w:t>5</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before="120" w:after="120"/>
        <w:ind w:left="709" w:hanging="709"/>
        <w:jc w:val="center"/>
        <w:rPr>
          <w:rFonts w:eastAsiaTheme="minorEastAsia"/>
          <w:sz w:val="28"/>
          <w:szCs w:val="28"/>
        </w:rPr>
      </w:pPr>
      <m:oMath>
        <m:r>
          <m:rPr>
            <m:sty m:val="p"/>
          </m:rPr>
          <w:rPr>
            <w:rFonts w:ascii="Cambria Math" w:eastAsiaTheme="minorEastAsia" w:hAnsi="Cambria Math"/>
            <w:sz w:val="28"/>
            <w:szCs w:val="28"/>
          </w:rPr>
          <m:t>N</m:t>
        </m:r>
        <m:r>
          <w:rPr>
            <w:rFonts w:ascii="Cambria Math" w:eastAsiaTheme="minorEastAsia" w:hAnsi="Cambria Math"/>
            <w:sz w:val="28"/>
            <w:szCs w:val="28"/>
          </w:rPr>
          <m:t>=</m:t>
        </m:r>
        <m:f>
          <m:fPr>
            <m:type m:val="skw"/>
            <m:ctrlPr>
              <w:rPr>
                <w:rFonts w:ascii="Cambria Math" w:eastAsiaTheme="minorEastAsia" w:hAnsi="Cambria Math"/>
                <w:i/>
                <w:sz w:val="28"/>
                <w:szCs w:val="28"/>
              </w:rPr>
            </m:ctrlPr>
          </m:fPr>
          <m:num>
            <m:r>
              <m:rPr>
                <m:sty m:val="p"/>
              </m:rPr>
              <w:rPr>
                <w:rFonts w:ascii="Cambria Math" w:eastAsiaTheme="minorEastAsia" w:hAnsi="Cambria Math"/>
                <w:sz w:val="28"/>
                <w:szCs w:val="28"/>
              </w:rPr>
              <m:t>A</m:t>
            </m:r>
          </m:num>
          <m:den>
            <m:r>
              <m:rPr>
                <m:sty m:val="p"/>
              </m:rPr>
              <w:rPr>
                <w:rFonts w:ascii="Cambria Math" w:eastAsiaTheme="minorEastAsia" w:hAnsi="Cambria Math"/>
                <w:sz w:val="28"/>
                <w:szCs w:val="28"/>
              </w:rPr>
              <m:t>a</m:t>
            </m:r>
          </m:den>
        </m:f>
      </m:oMath>
      <w:r w:rsidRPr="00B16E0E">
        <w:rPr>
          <w:rFonts w:eastAsiaTheme="minorEastAsia"/>
          <w:sz w:val="28"/>
          <w:szCs w:val="28"/>
        </w:rPr>
        <w:tab/>
        <w:t>[</w:t>
      </w:r>
      <w:r w:rsidR="00C06524">
        <w:rPr>
          <w:rFonts w:eastAsiaTheme="minorEastAsia"/>
          <w:sz w:val="28"/>
          <w:szCs w:val="28"/>
        </w:rPr>
        <w:t>5</w:t>
      </w:r>
      <w:r w:rsidRPr="00B16E0E">
        <w:rPr>
          <w:rFonts w:eastAsiaTheme="minorEastAsia"/>
          <w:sz w:val="28"/>
          <w:szCs w:val="28"/>
        </w:rPr>
        <w:t>].</w:t>
      </w:r>
    </w:p>
    <w:p w:rsidR="007A7960" w:rsidRPr="00614417" w:rsidRDefault="007A7960" w:rsidP="007A7960">
      <w:pPr>
        <w:pStyle w:val="6"/>
        <w:tabs>
          <w:tab w:val="left" w:pos="4536"/>
        </w:tabs>
        <w:spacing w:line="360" w:lineRule="auto"/>
        <w:jc w:val="center"/>
        <w:rPr>
          <w:rFonts w:ascii="Times New Roman" w:eastAsiaTheme="minorEastAsia" w:hAnsi="Times New Roman"/>
          <w:b w:val="0"/>
          <w:i/>
          <w:sz w:val="28"/>
          <w:szCs w:val="28"/>
        </w:rPr>
      </w:pPr>
      <w:r w:rsidRPr="00614417">
        <w:rPr>
          <w:rFonts w:ascii="Times New Roman" w:eastAsiaTheme="minorEastAsia" w:hAnsi="Times New Roman"/>
          <w:b w:val="0"/>
          <w:sz w:val="28"/>
          <w:szCs w:val="28"/>
        </w:rPr>
        <w:t>Создание условий для жилищного строительства</w:t>
      </w:r>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Показатель усреднённой жилищной обеспеченности применяется для расчёта перспективной численности жилищного фонда и обратного расчёта по базовой формуле [</w:t>
      </w:r>
      <w:r w:rsidR="00C06524">
        <w:rPr>
          <w:rFonts w:eastAsiaTheme="minorEastAsia"/>
          <w:sz w:val="28"/>
          <w:szCs w:val="28"/>
        </w:rPr>
        <w:t>4</w:t>
      </w:r>
      <w:r w:rsidRPr="00614417">
        <w:rPr>
          <w:rFonts w:eastAsiaTheme="minorEastAsia"/>
          <w:sz w:val="28"/>
          <w:szCs w:val="28"/>
        </w:rPr>
        <w:t>], где:</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перспективная общая площадь жилищного фонда в пределах расчётной территории, чел.;</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a</m:t>
        </m:r>
      </m:oMath>
      <w:r w:rsidRPr="00614417">
        <w:rPr>
          <w:rFonts w:eastAsiaTheme="minorEastAsia"/>
          <w:sz w:val="28"/>
          <w:szCs w:val="28"/>
        </w:rPr>
        <w:t> – показатель усреднённой жилищной обеспеченности, кв.м</w:t>
      </w:r>
      <w:proofErr w:type="gramStart"/>
      <w:r w:rsidRPr="00614417">
        <w:rPr>
          <w:rFonts w:eastAsiaTheme="minorEastAsia"/>
          <w:sz w:val="28"/>
          <w:szCs w:val="28"/>
        </w:rPr>
        <w:t>.н</w:t>
      </w:r>
      <w:proofErr w:type="gramEnd"/>
      <w:r w:rsidRPr="00614417">
        <w:rPr>
          <w:rFonts w:eastAsiaTheme="minorEastAsia"/>
          <w:sz w:val="28"/>
          <w:szCs w:val="28"/>
        </w:rPr>
        <w:t>а 1 жит.;</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m:oMath>
        <m:r>
          <m:rPr>
            <m:nor/>
          </m:rPr>
          <w:rPr>
            <w:rFonts w:ascii="Cambria Math" w:hAnsi="Cambria Math"/>
            <w:sz w:val="28"/>
            <w:szCs w:val="28"/>
            <w:lang w:val="en-US"/>
          </w:rPr>
          <m:t>N</m:t>
        </m:r>
      </m:oMath>
      <w:r w:rsidRPr="00614417">
        <w:rPr>
          <w:rFonts w:eastAsiaTheme="minorEastAsia"/>
          <w:sz w:val="28"/>
          <w:szCs w:val="28"/>
        </w:rPr>
        <w:t xml:space="preserve"> – количественная характеристика натуральной величины, к которой привязан показатель (территория, население, группа населения и т.п.). </w:t>
      </w:r>
    </w:p>
    <w:p w:rsidR="007A7960" w:rsidRPr="00614417"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614417">
        <w:rPr>
          <w:rFonts w:eastAsiaTheme="minorEastAsia"/>
          <w:sz w:val="28"/>
          <w:szCs w:val="28"/>
        </w:rPr>
        <w:lastRenderedPageBreak/>
        <w:t xml:space="preserve">Разность между определённой таким образом перспективной общей площадью жилищного фонда и существующей общей площадью жилищного фонда, принятой по статистическим данным, служит основанием для оценки в генеральном плане объёмов перспективного жилищного строительства (с учётом выбытия жилищного фонда по причинам износа, реконструкции и т.п.). </w:t>
      </w:r>
      <w:proofErr w:type="gramEnd"/>
    </w:p>
    <w:p w:rsidR="007A7960" w:rsidRPr="00614417"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614417">
        <w:rPr>
          <w:rFonts w:eastAsiaTheme="minorEastAsia"/>
          <w:sz w:val="28"/>
          <w:szCs w:val="28"/>
        </w:rPr>
        <w:t>При расчёте мощностных показателей проектируемых объектов местного значения в составе документов территориального планирования площадки перспективного жилищного строительства (реконструкции) учитываются с дифференциацией показатели усреднённой жилищной обеспеченности.</w:t>
      </w:r>
    </w:p>
    <w:p w:rsidR="007A7960" w:rsidRPr="00B16E0E" w:rsidRDefault="007A7960" w:rsidP="00B83B06">
      <w:pPr>
        <w:pStyle w:val="6"/>
        <w:tabs>
          <w:tab w:val="left" w:pos="4536"/>
        </w:tabs>
        <w:spacing w:before="240" w:after="120" w:line="360" w:lineRule="auto"/>
        <w:jc w:val="center"/>
        <w:rPr>
          <w:rFonts w:ascii="Times New Roman" w:eastAsiaTheme="minorEastAsia" w:hAnsi="Times New Roman"/>
          <w:b w:val="0"/>
          <w:i/>
          <w:sz w:val="28"/>
          <w:szCs w:val="28"/>
        </w:rPr>
      </w:pPr>
      <w:r w:rsidRPr="00B16E0E">
        <w:rPr>
          <w:rFonts w:ascii="Times New Roman" w:eastAsiaTheme="minorEastAsia" w:hAnsi="Times New Roman"/>
          <w:b w:val="0"/>
          <w:sz w:val="28"/>
          <w:szCs w:val="28"/>
        </w:rPr>
        <w:t>Захоронение, организация ритуальных услуг</w:t>
      </w:r>
    </w:p>
    <w:p w:rsidR="007A7960" w:rsidRPr="00B16E0E" w:rsidRDefault="007A7960" w:rsidP="0079457E">
      <w:pPr>
        <w:pStyle w:val="a3"/>
        <w:numPr>
          <w:ilvl w:val="0"/>
          <w:numId w:val="3"/>
        </w:numPr>
        <w:tabs>
          <w:tab w:val="left" w:pos="1276"/>
        </w:tabs>
        <w:autoSpaceDE w:val="0"/>
        <w:autoSpaceDN w:val="0"/>
        <w:adjustRightInd w:val="0"/>
        <w:spacing w:line="360" w:lineRule="auto"/>
        <w:ind w:left="0" w:firstLine="709"/>
        <w:jc w:val="both"/>
        <w:rPr>
          <w:rFonts w:eastAsiaTheme="minorEastAsia"/>
          <w:sz w:val="28"/>
          <w:szCs w:val="28"/>
        </w:rPr>
      </w:pPr>
      <w:r w:rsidRPr="00B16E0E">
        <w:rPr>
          <w:rFonts w:eastAsiaTheme="minorEastAsia"/>
          <w:sz w:val="28"/>
          <w:szCs w:val="28"/>
        </w:rPr>
        <w:t>Формула расчета [</w:t>
      </w:r>
      <w:r w:rsidR="00C06524">
        <w:rPr>
          <w:rFonts w:eastAsiaTheme="minorEastAsia"/>
          <w:sz w:val="28"/>
          <w:szCs w:val="28"/>
        </w:rPr>
        <w:t>6</w:t>
      </w:r>
      <w:r w:rsidRPr="00B16E0E">
        <w:rPr>
          <w:rFonts w:eastAsiaTheme="minorEastAsia"/>
          <w:sz w:val="28"/>
          <w:szCs w:val="28"/>
        </w:rPr>
        <w:t xml:space="preserve">]: </w:t>
      </w:r>
    </w:p>
    <w:p w:rsidR="007A7960" w:rsidRPr="00B16E0E" w:rsidRDefault="007A7960" w:rsidP="007A7960">
      <w:pPr>
        <w:tabs>
          <w:tab w:val="left" w:pos="709"/>
          <w:tab w:val="left" w:pos="993"/>
        </w:tabs>
        <w:autoSpaceDE w:val="0"/>
        <w:autoSpaceDN w:val="0"/>
        <w:adjustRightInd w:val="0"/>
        <w:spacing w:before="120" w:after="120"/>
        <w:jc w:val="center"/>
        <w:rPr>
          <w:sz w:val="28"/>
          <w:szCs w:val="28"/>
        </w:rPr>
      </w:pPr>
      <m:oMath>
        <m:r>
          <m:rPr>
            <m:nor/>
          </m:rPr>
          <w:rPr>
            <w:sz w:val="28"/>
            <w:szCs w:val="28"/>
          </w:rPr>
          <m:t>П=</m:t>
        </m:r>
        <m:sSub>
          <m:sSubPr>
            <m:ctrlPr>
              <w:rPr>
                <w:rFonts w:ascii="Cambria Math" w:hAnsi="Cambria Math"/>
                <w:sz w:val="28"/>
                <w:szCs w:val="28"/>
              </w:rPr>
            </m:ctrlPr>
          </m:sSubPr>
          <m:e>
            <m:r>
              <m:rPr>
                <m:sty m:val="p"/>
              </m:rPr>
              <w:rPr>
                <w:rFonts w:ascii="Cambria Math" w:hAnsi="Cambria Math"/>
                <w:sz w:val="28"/>
                <w:szCs w:val="28"/>
              </w:rPr>
              <m:t>П</m:t>
            </m:r>
          </m:e>
          <m:sub>
            <m:r>
              <m:rPr>
                <m:sty m:val="p"/>
              </m:rPr>
              <w:rPr>
                <w:rFonts w:ascii="Cambria Math" w:hAnsi="Cambria Math"/>
                <w:sz w:val="28"/>
                <w:szCs w:val="28"/>
              </w:rPr>
              <m:t>б</m:t>
            </m:r>
          </m:sub>
        </m:sSub>
        <m:r>
          <m:rPr>
            <m:sty m:val="p"/>
          </m:rPr>
          <w:rPr>
            <w:rFonts w:ascii="Cambria Math" w:hAnsi="Cambria Math"/>
            <w:sz w:val="28"/>
            <w:szCs w:val="28"/>
          </w:rPr>
          <m:t>×К</m:t>
        </m:r>
      </m:oMath>
      <w:r w:rsidRPr="00B16E0E">
        <w:rPr>
          <w:rFonts w:eastAsiaTheme="minorEastAsia"/>
          <w:sz w:val="28"/>
          <w:szCs w:val="28"/>
        </w:rPr>
        <w:t xml:space="preserve">     [</w:t>
      </w:r>
      <w:r w:rsidR="00C06524">
        <w:rPr>
          <w:rFonts w:eastAsiaTheme="minorEastAsia"/>
          <w:sz w:val="28"/>
          <w:szCs w:val="28"/>
        </w:rPr>
        <w:t>6</w:t>
      </w:r>
      <w:r w:rsidRPr="00B16E0E">
        <w:rPr>
          <w:rFonts w:eastAsiaTheme="minorEastAsia"/>
          <w:sz w:val="28"/>
          <w:szCs w:val="28"/>
        </w:rPr>
        <w:t>],</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где:</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П</w:t>
      </w:r>
      <w:proofErr w:type="gramEnd"/>
      <w:r w:rsidRPr="00B16E0E">
        <w:rPr>
          <w:rFonts w:eastAsiaTheme="minorEastAsia"/>
          <w:sz w:val="28"/>
          <w:szCs w:val="28"/>
        </w:rPr>
        <w:t xml:space="preserve"> – значения показателей минимально допустимого уровня обеспеченности мест захоронения;</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r w:rsidRPr="00B16E0E">
        <w:rPr>
          <w:rFonts w:eastAsiaTheme="minorEastAsia"/>
          <w:sz w:val="28"/>
          <w:szCs w:val="28"/>
        </w:rPr>
        <w:t xml:space="preserve">Пб – базовые показатели обеспеченности местами захоронения – площадь брутто для определения размера земельного участка для кладбища. </w:t>
      </w:r>
    </w:p>
    <w:p w:rsidR="007A7960" w:rsidRPr="00B16E0E" w:rsidRDefault="007A7960" w:rsidP="007A7960">
      <w:pPr>
        <w:tabs>
          <w:tab w:val="left" w:pos="1276"/>
        </w:tabs>
        <w:autoSpaceDE w:val="0"/>
        <w:autoSpaceDN w:val="0"/>
        <w:adjustRightInd w:val="0"/>
        <w:spacing w:line="360" w:lineRule="auto"/>
        <w:ind w:firstLine="709"/>
        <w:jc w:val="both"/>
        <w:rPr>
          <w:rFonts w:eastAsiaTheme="minorEastAsia"/>
          <w:sz w:val="28"/>
          <w:szCs w:val="28"/>
        </w:rPr>
      </w:pPr>
      <w:proofErr w:type="gramStart"/>
      <w:r w:rsidRPr="00B16E0E">
        <w:rPr>
          <w:rFonts w:eastAsiaTheme="minorEastAsia"/>
          <w:sz w:val="28"/>
          <w:szCs w:val="28"/>
        </w:rPr>
        <w:t>К</w:t>
      </w:r>
      <w:proofErr w:type="gramEnd"/>
      <w:r w:rsidRPr="00B16E0E">
        <w:rPr>
          <w:rFonts w:eastAsiaTheme="minorEastAsia"/>
          <w:sz w:val="28"/>
          <w:szCs w:val="28"/>
        </w:rPr>
        <w:t xml:space="preserve"> – приведенная величина, равная 0,1.</w:t>
      </w:r>
    </w:p>
    <w:p w:rsidR="007A7960" w:rsidRDefault="007A7960" w:rsidP="003077D3">
      <w:pPr>
        <w:pStyle w:val="a3"/>
        <w:tabs>
          <w:tab w:val="left" w:pos="709"/>
          <w:tab w:val="left" w:pos="993"/>
        </w:tabs>
        <w:autoSpaceDE w:val="0"/>
        <w:autoSpaceDN w:val="0"/>
        <w:adjustRightInd w:val="0"/>
        <w:spacing w:line="360" w:lineRule="auto"/>
        <w:ind w:left="0" w:firstLine="709"/>
        <w:contextualSpacing w:val="0"/>
        <w:jc w:val="both"/>
        <w:rPr>
          <w:sz w:val="20"/>
        </w:rPr>
      </w:pPr>
      <w:r w:rsidRPr="00B16E0E">
        <w:rPr>
          <w:rFonts w:eastAsiaTheme="minorEastAsia"/>
          <w:sz w:val="28"/>
          <w:szCs w:val="28"/>
        </w:rPr>
        <w:t>Размер земельного участка для кладбища устанавливается из расчета</w:t>
      </w:r>
      <w:r w:rsidRPr="00B16E0E">
        <w:rPr>
          <w:rFonts w:eastAsiaTheme="minorEastAsia"/>
          <w:sz w:val="28"/>
          <w:szCs w:val="28"/>
        </w:rPr>
        <w:br/>
        <w:t>2 кв</w:t>
      </w:r>
      <w:proofErr w:type="gramStart"/>
      <w:r w:rsidRPr="00B16E0E">
        <w:rPr>
          <w:rFonts w:eastAsiaTheme="minorEastAsia"/>
          <w:sz w:val="28"/>
          <w:szCs w:val="28"/>
        </w:rPr>
        <w:t>.м</w:t>
      </w:r>
      <w:proofErr w:type="gramEnd"/>
      <w:r w:rsidRPr="00B16E0E">
        <w:rPr>
          <w:rFonts w:eastAsiaTheme="minorEastAsia"/>
          <w:sz w:val="28"/>
          <w:szCs w:val="2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sectPr w:rsidR="007A7960" w:rsidSect="005201CE">
      <w:headerReference w:type="first" r:id="rId15"/>
      <w:type w:val="continuous"/>
      <w:pgSz w:w="11906" w:h="16838"/>
      <w:pgMar w:top="1134" w:right="567" w:bottom="1134" w:left="1701" w:header="709" w:footer="28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311" w:rsidRDefault="00D75311">
      <w:r>
        <w:separator/>
      </w:r>
    </w:p>
  </w:endnote>
  <w:endnote w:type="continuationSeparator" w:id="1">
    <w:p w:rsidR="00D75311" w:rsidRDefault="00D75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MetaNormalLFC">
    <w:altName w:val="Times New Roman"/>
    <w:panose1 w:val="00000000000000000000"/>
    <w:charset w:val="00"/>
    <w:family w:val="auto"/>
    <w:notTrueType/>
    <w:pitch w:val="variable"/>
    <w:sig w:usb0="00000001" w:usb1="100000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311" w:rsidRDefault="00D75311">
      <w:r>
        <w:separator/>
      </w:r>
    </w:p>
  </w:footnote>
  <w:footnote w:type="continuationSeparator" w:id="1">
    <w:p w:rsidR="00D75311" w:rsidRDefault="00D75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11" w:rsidRDefault="00D75311">
    <w:pPr>
      <w:pStyle w:val="af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13"/>
    <w:multiLevelType w:val="multilevel"/>
    <w:tmpl w:val="9EEEA2FE"/>
    <w:lvl w:ilvl="0">
      <w:start w:val="1"/>
      <w:numFmt w:val="decimal"/>
      <w:lvlText w:val="%1."/>
      <w:lvlJc w:val="left"/>
      <w:pPr>
        <w:ind w:left="720" w:hanging="360"/>
      </w:pPr>
      <w:rPr>
        <w:rFonts w:hint="default"/>
      </w:rPr>
    </w:lvl>
    <w:lvl w:ilvl="1">
      <w:start w:val="1"/>
      <w:numFmt w:val="decimal"/>
      <w:isLgl/>
      <w:lvlText w:val="%1.%2."/>
      <w:lvlJc w:val="left"/>
      <w:pPr>
        <w:ind w:left="369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nsid w:val="016D68AE"/>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DD5318"/>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65A5334"/>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B85289F"/>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029391B"/>
    <w:multiLevelType w:val="multilevel"/>
    <w:tmpl w:val="F212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0A716C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4CE6343"/>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17BD64F0"/>
    <w:multiLevelType w:val="hybridMultilevel"/>
    <w:tmpl w:val="18584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99F1AB0"/>
    <w:multiLevelType w:val="hybridMultilevel"/>
    <w:tmpl w:val="1074950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B025742"/>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5C0635A"/>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5ED2C48"/>
    <w:multiLevelType w:val="multilevel"/>
    <w:tmpl w:val="AFCE1900"/>
    <w:lvl w:ilvl="0">
      <w:start w:val="1"/>
      <w:numFmt w:val="decimal"/>
      <w:lvlText w:val="%1."/>
      <w:lvlJc w:val="left"/>
      <w:pPr>
        <w:ind w:left="1070"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B2D15DB"/>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36FF077E"/>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42050EAE"/>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31D7747"/>
    <w:multiLevelType w:val="multilevel"/>
    <w:tmpl w:val="AFCE1900"/>
    <w:lvl w:ilvl="0">
      <w:start w:val="1"/>
      <w:numFmt w:val="decimal"/>
      <w:lvlText w:val="%1."/>
      <w:lvlJc w:val="left"/>
      <w:pPr>
        <w:ind w:left="418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A64159D"/>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4CA52B10"/>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DBA2095"/>
    <w:multiLevelType w:val="multilevel"/>
    <w:tmpl w:val="3F7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E941C3A"/>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6310305A"/>
    <w:multiLevelType w:val="hybridMultilevel"/>
    <w:tmpl w:val="506E1AF4"/>
    <w:lvl w:ilvl="0" w:tplc="0419000B">
      <w:start w:val="1"/>
      <w:numFmt w:val="bullet"/>
      <w:lvlText w:val=""/>
      <w:lvlJc w:val="left"/>
      <w:pPr>
        <w:ind w:left="1488" w:hanging="360"/>
      </w:pPr>
      <w:rPr>
        <w:rFonts w:ascii="Wingdings" w:hAnsi="Wingdings"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22">
    <w:nsid w:val="73611F31"/>
    <w:multiLevelType w:val="multilevel"/>
    <w:tmpl w:val="AFCE1900"/>
    <w:lvl w:ilvl="0">
      <w:start w:val="1"/>
      <w:numFmt w:val="decimal"/>
      <w:lvlText w:val="%1."/>
      <w:lvlJc w:val="left"/>
      <w:pPr>
        <w:ind w:left="928"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75267DD9"/>
    <w:multiLevelType w:val="multilevel"/>
    <w:tmpl w:val="AFCE1900"/>
    <w:lvl w:ilvl="0">
      <w:start w:val="1"/>
      <w:numFmt w:val="decimal"/>
      <w:lvlText w:val="%1."/>
      <w:lvlJc w:val="left"/>
      <w:pPr>
        <w:ind w:left="1211" w:hanging="360"/>
      </w:pPr>
      <w:rPr>
        <w:rFonts w:hint="default"/>
        <w:sz w:val="28"/>
        <w:szCs w:val="28"/>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AE45DBE"/>
    <w:multiLevelType w:val="hybridMultilevel"/>
    <w:tmpl w:val="3668AE4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5">
    <w:nsid w:val="7B03029F"/>
    <w:multiLevelType w:val="hybridMultilevel"/>
    <w:tmpl w:val="6B0AEC42"/>
    <w:lvl w:ilvl="0" w:tplc="9D98467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7C0C37A6"/>
    <w:multiLevelType w:val="hybridMultilevel"/>
    <w:tmpl w:val="565EDCA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7C7D0E25"/>
    <w:multiLevelType w:val="multilevel"/>
    <w:tmpl w:val="1298CC8A"/>
    <w:lvl w:ilvl="0">
      <w:start w:val="1"/>
      <w:numFmt w:val="decimal"/>
      <w:lvlText w:val="%1."/>
      <w:lvlJc w:val="left"/>
      <w:pPr>
        <w:ind w:left="928" w:hanging="360"/>
      </w:pPr>
      <w:rPr>
        <w:rFonts w:hint="default"/>
      </w:rPr>
    </w:lvl>
    <w:lvl w:ilvl="1">
      <w:start w:val="1"/>
      <w:numFmt w:val="decimal"/>
      <w:isLgl/>
      <w:lvlText w:val="%2"/>
      <w:lvlJc w:val="left"/>
      <w:pPr>
        <w:ind w:left="4628" w:hanging="375"/>
      </w:pPr>
      <w:rPr>
        <w:rFonts w:ascii="Times New Roman" w:eastAsiaTheme="minorEastAsia"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5"/>
  </w:num>
  <w:num w:numId="3">
    <w:abstractNumId w:val="7"/>
  </w:num>
  <w:num w:numId="4">
    <w:abstractNumId w:val="24"/>
  </w:num>
  <w:num w:numId="5">
    <w:abstractNumId w:val="9"/>
  </w:num>
  <w:num w:numId="6">
    <w:abstractNumId w:val="21"/>
  </w:num>
  <w:num w:numId="7">
    <w:abstractNumId w:val="1"/>
  </w:num>
  <w:num w:numId="8">
    <w:abstractNumId w:val="20"/>
  </w:num>
  <w:num w:numId="9">
    <w:abstractNumId w:val="18"/>
  </w:num>
  <w:num w:numId="10">
    <w:abstractNumId w:val="3"/>
  </w:num>
  <w:num w:numId="11">
    <w:abstractNumId w:val="27"/>
  </w:num>
  <w:num w:numId="12">
    <w:abstractNumId w:val="6"/>
  </w:num>
  <w:num w:numId="13">
    <w:abstractNumId w:val="17"/>
  </w:num>
  <w:num w:numId="14">
    <w:abstractNumId w:val="22"/>
  </w:num>
  <w:num w:numId="15">
    <w:abstractNumId w:val="14"/>
  </w:num>
  <w:num w:numId="16">
    <w:abstractNumId w:val="4"/>
  </w:num>
  <w:num w:numId="17">
    <w:abstractNumId w:val="13"/>
  </w:num>
  <w:num w:numId="18">
    <w:abstractNumId w:val="19"/>
  </w:num>
  <w:num w:numId="19">
    <w:abstractNumId w:val="5"/>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23"/>
  </w:num>
  <w:num w:numId="23">
    <w:abstractNumId w:val="12"/>
  </w:num>
  <w:num w:numId="24">
    <w:abstractNumId w:val="26"/>
  </w:num>
  <w:num w:numId="25">
    <w:abstractNumId w:val="2"/>
  </w:num>
  <w:num w:numId="26">
    <w:abstractNumId w:val="11"/>
  </w:num>
  <w:num w:numId="27">
    <w:abstractNumId w:val="8"/>
  </w:num>
  <w:num w:numId="28">
    <w:abstractNumId w:val="1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0"/>
    <w:footnote w:id="1"/>
  </w:footnotePr>
  <w:endnotePr>
    <w:endnote w:id="0"/>
    <w:endnote w:id="1"/>
  </w:endnotePr>
  <w:compat/>
  <w:rsids>
    <w:rsidRoot w:val="00036199"/>
    <w:rsid w:val="000014EC"/>
    <w:rsid w:val="00001821"/>
    <w:rsid w:val="00005832"/>
    <w:rsid w:val="00006FBF"/>
    <w:rsid w:val="000073C0"/>
    <w:rsid w:val="000106BE"/>
    <w:rsid w:val="00012AB0"/>
    <w:rsid w:val="00013F37"/>
    <w:rsid w:val="0001668E"/>
    <w:rsid w:val="00017993"/>
    <w:rsid w:val="00022F9D"/>
    <w:rsid w:val="00024964"/>
    <w:rsid w:val="0002601D"/>
    <w:rsid w:val="000272E2"/>
    <w:rsid w:val="00027377"/>
    <w:rsid w:val="00027E08"/>
    <w:rsid w:val="00035CBE"/>
    <w:rsid w:val="00036199"/>
    <w:rsid w:val="000363E2"/>
    <w:rsid w:val="00041010"/>
    <w:rsid w:val="00055DAB"/>
    <w:rsid w:val="000566EF"/>
    <w:rsid w:val="0005676C"/>
    <w:rsid w:val="00061AC2"/>
    <w:rsid w:val="0006704B"/>
    <w:rsid w:val="00067FC3"/>
    <w:rsid w:val="000706FA"/>
    <w:rsid w:val="00074B0C"/>
    <w:rsid w:val="00080147"/>
    <w:rsid w:val="0008022E"/>
    <w:rsid w:val="0008035B"/>
    <w:rsid w:val="000803D9"/>
    <w:rsid w:val="00086033"/>
    <w:rsid w:val="00087389"/>
    <w:rsid w:val="000874F9"/>
    <w:rsid w:val="0009322F"/>
    <w:rsid w:val="00093AF3"/>
    <w:rsid w:val="00095ACE"/>
    <w:rsid w:val="000965C2"/>
    <w:rsid w:val="00096E6B"/>
    <w:rsid w:val="00097456"/>
    <w:rsid w:val="000A4910"/>
    <w:rsid w:val="000B0CAF"/>
    <w:rsid w:val="000B0DBA"/>
    <w:rsid w:val="000B2B18"/>
    <w:rsid w:val="000B416D"/>
    <w:rsid w:val="000B42EE"/>
    <w:rsid w:val="000B4930"/>
    <w:rsid w:val="000B4AA0"/>
    <w:rsid w:val="000B6D2D"/>
    <w:rsid w:val="000C115B"/>
    <w:rsid w:val="000C4C5E"/>
    <w:rsid w:val="000C54A5"/>
    <w:rsid w:val="000D128A"/>
    <w:rsid w:val="000D1556"/>
    <w:rsid w:val="000D56C6"/>
    <w:rsid w:val="000D74F1"/>
    <w:rsid w:val="000D77D3"/>
    <w:rsid w:val="000E0DF9"/>
    <w:rsid w:val="000E1114"/>
    <w:rsid w:val="000E20FE"/>
    <w:rsid w:val="000E39FD"/>
    <w:rsid w:val="000E6785"/>
    <w:rsid w:val="0010313D"/>
    <w:rsid w:val="00103D0A"/>
    <w:rsid w:val="00112136"/>
    <w:rsid w:val="00116A65"/>
    <w:rsid w:val="0012108A"/>
    <w:rsid w:val="001218A9"/>
    <w:rsid w:val="0012233C"/>
    <w:rsid w:val="00123BFE"/>
    <w:rsid w:val="00126ACA"/>
    <w:rsid w:val="00127F29"/>
    <w:rsid w:val="0013361D"/>
    <w:rsid w:val="001349E4"/>
    <w:rsid w:val="00137414"/>
    <w:rsid w:val="00140DC7"/>
    <w:rsid w:val="00141084"/>
    <w:rsid w:val="00144742"/>
    <w:rsid w:val="00154261"/>
    <w:rsid w:val="00155793"/>
    <w:rsid w:val="00155F67"/>
    <w:rsid w:val="00161B10"/>
    <w:rsid w:val="001624E6"/>
    <w:rsid w:val="00162DCC"/>
    <w:rsid w:val="00163CB3"/>
    <w:rsid w:val="00167F95"/>
    <w:rsid w:val="00175565"/>
    <w:rsid w:val="00177493"/>
    <w:rsid w:val="001836F6"/>
    <w:rsid w:val="00191BFF"/>
    <w:rsid w:val="0019482C"/>
    <w:rsid w:val="00196395"/>
    <w:rsid w:val="00197AEB"/>
    <w:rsid w:val="001A09A0"/>
    <w:rsid w:val="001A1700"/>
    <w:rsid w:val="001A20AA"/>
    <w:rsid w:val="001A4B4D"/>
    <w:rsid w:val="001B0435"/>
    <w:rsid w:val="001B06F5"/>
    <w:rsid w:val="001B0C37"/>
    <w:rsid w:val="001B243C"/>
    <w:rsid w:val="001B73BA"/>
    <w:rsid w:val="001B7AE9"/>
    <w:rsid w:val="001B7B15"/>
    <w:rsid w:val="001C03C9"/>
    <w:rsid w:val="001C23D6"/>
    <w:rsid w:val="001C3E1E"/>
    <w:rsid w:val="001C5C78"/>
    <w:rsid w:val="001C7146"/>
    <w:rsid w:val="001C7B3A"/>
    <w:rsid w:val="001C7D6F"/>
    <w:rsid w:val="001D0E2B"/>
    <w:rsid w:val="001D0E89"/>
    <w:rsid w:val="001D3F9F"/>
    <w:rsid w:val="001D7B70"/>
    <w:rsid w:val="001E553E"/>
    <w:rsid w:val="001F03B8"/>
    <w:rsid w:val="001F1146"/>
    <w:rsid w:val="001F3CD3"/>
    <w:rsid w:val="001F4036"/>
    <w:rsid w:val="002050D1"/>
    <w:rsid w:val="002061B5"/>
    <w:rsid w:val="00206F60"/>
    <w:rsid w:val="00207ED1"/>
    <w:rsid w:val="00210AF7"/>
    <w:rsid w:val="00212317"/>
    <w:rsid w:val="00215804"/>
    <w:rsid w:val="0021696E"/>
    <w:rsid w:val="00226BA2"/>
    <w:rsid w:val="00227D9C"/>
    <w:rsid w:val="002300A2"/>
    <w:rsid w:val="0023023C"/>
    <w:rsid w:val="0023310D"/>
    <w:rsid w:val="00234A8B"/>
    <w:rsid w:val="00240ACB"/>
    <w:rsid w:val="00241303"/>
    <w:rsid w:val="0024158D"/>
    <w:rsid w:val="0024274C"/>
    <w:rsid w:val="002433A4"/>
    <w:rsid w:val="002509FB"/>
    <w:rsid w:val="00252989"/>
    <w:rsid w:val="00255F2B"/>
    <w:rsid w:val="0026189F"/>
    <w:rsid w:val="00262E66"/>
    <w:rsid w:val="002653BB"/>
    <w:rsid w:val="002728AC"/>
    <w:rsid w:val="002737CE"/>
    <w:rsid w:val="002815B6"/>
    <w:rsid w:val="0028473F"/>
    <w:rsid w:val="00293CE3"/>
    <w:rsid w:val="002948EB"/>
    <w:rsid w:val="0029495E"/>
    <w:rsid w:val="002A1FE7"/>
    <w:rsid w:val="002A337B"/>
    <w:rsid w:val="002A646F"/>
    <w:rsid w:val="002A7BBB"/>
    <w:rsid w:val="002A7D0F"/>
    <w:rsid w:val="002B37D0"/>
    <w:rsid w:val="002B7955"/>
    <w:rsid w:val="002C25E2"/>
    <w:rsid w:val="002C317B"/>
    <w:rsid w:val="002C5FF0"/>
    <w:rsid w:val="002D3F3C"/>
    <w:rsid w:val="002D48DB"/>
    <w:rsid w:val="002E1B2C"/>
    <w:rsid w:val="002E4825"/>
    <w:rsid w:val="002E483C"/>
    <w:rsid w:val="002E5614"/>
    <w:rsid w:val="002F016D"/>
    <w:rsid w:val="002F0602"/>
    <w:rsid w:val="002F607A"/>
    <w:rsid w:val="00300D60"/>
    <w:rsid w:val="003044DF"/>
    <w:rsid w:val="0030749A"/>
    <w:rsid w:val="003077D3"/>
    <w:rsid w:val="00310E36"/>
    <w:rsid w:val="0031271C"/>
    <w:rsid w:val="00312C61"/>
    <w:rsid w:val="00321A79"/>
    <w:rsid w:val="00333F0F"/>
    <w:rsid w:val="00342488"/>
    <w:rsid w:val="00350068"/>
    <w:rsid w:val="00353C5B"/>
    <w:rsid w:val="003565E2"/>
    <w:rsid w:val="00357E0D"/>
    <w:rsid w:val="00361C93"/>
    <w:rsid w:val="00365C28"/>
    <w:rsid w:val="003665FB"/>
    <w:rsid w:val="00366E25"/>
    <w:rsid w:val="003674E4"/>
    <w:rsid w:val="003674EA"/>
    <w:rsid w:val="00367E96"/>
    <w:rsid w:val="003709E3"/>
    <w:rsid w:val="00370CE3"/>
    <w:rsid w:val="00371E39"/>
    <w:rsid w:val="0037287C"/>
    <w:rsid w:val="00373073"/>
    <w:rsid w:val="00376803"/>
    <w:rsid w:val="003775E6"/>
    <w:rsid w:val="00383630"/>
    <w:rsid w:val="003841C9"/>
    <w:rsid w:val="00395C6F"/>
    <w:rsid w:val="00396C69"/>
    <w:rsid w:val="003B2570"/>
    <w:rsid w:val="003B2D9B"/>
    <w:rsid w:val="003B3F3C"/>
    <w:rsid w:val="003B4571"/>
    <w:rsid w:val="003B5632"/>
    <w:rsid w:val="003B6B01"/>
    <w:rsid w:val="003C27B9"/>
    <w:rsid w:val="003C38BC"/>
    <w:rsid w:val="003D160E"/>
    <w:rsid w:val="003D1A23"/>
    <w:rsid w:val="003D5685"/>
    <w:rsid w:val="003D70FE"/>
    <w:rsid w:val="003D7E3C"/>
    <w:rsid w:val="003E2A4F"/>
    <w:rsid w:val="003E2E64"/>
    <w:rsid w:val="003E3575"/>
    <w:rsid w:val="003E428A"/>
    <w:rsid w:val="003E4AE8"/>
    <w:rsid w:val="003E4EB9"/>
    <w:rsid w:val="003F7D40"/>
    <w:rsid w:val="00402B56"/>
    <w:rsid w:val="004034F2"/>
    <w:rsid w:val="00405B77"/>
    <w:rsid w:val="00407EED"/>
    <w:rsid w:val="004106C4"/>
    <w:rsid w:val="00411B5B"/>
    <w:rsid w:val="00414FD6"/>
    <w:rsid w:val="004156D1"/>
    <w:rsid w:val="00416842"/>
    <w:rsid w:val="00416BE9"/>
    <w:rsid w:val="00420ED4"/>
    <w:rsid w:val="00422199"/>
    <w:rsid w:val="00431977"/>
    <w:rsid w:val="0043309B"/>
    <w:rsid w:val="00441ED2"/>
    <w:rsid w:val="004435FA"/>
    <w:rsid w:val="00450B04"/>
    <w:rsid w:val="00454957"/>
    <w:rsid w:val="0045539E"/>
    <w:rsid w:val="00460810"/>
    <w:rsid w:val="004724B4"/>
    <w:rsid w:val="00473E32"/>
    <w:rsid w:val="004746EF"/>
    <w:rsid w:val="00475BB1"/>
    <w:rsid w:val="0047734B"/>
    <w:rsid w:val="00477AB7"/>
    <w:rsid w:val="00480C8E"/>
    <w:rsid w:val="004837EE"/>
    <w:rsid w:val="00484BF3"/>
    <w:rsid w:val="00491973"/>
    <w:rsid w:val="00492BAF"/>
    <w:rsid w:val="00496A71"/>
    <w:rsid w:val="004A02CB"/>
    <w:rsid w:val="004A2731"/>
    <w:rsid w:val="004A29D3"/>
    <w:rsid w:val="004A3D3E"/>
    <w:rsid w:val="004A5402"/>
    <w:rsid w:val="004A7AA7"/>
    <w:rsid w:val="004B1F38"/>
    <w:rsid w:val="004B2991"/>
    <w:rsid w:val="004B532F"/>
    <w:rsid w:val="004B53F0"/>
    <w:rsid w:val="004C35AE"/>
    <w:rsid w:val="004C4849"/>
    <w:rsid w:val="004D0D93"/>
    <w:rsid w:val="004D15E0"/>
    <w:rsid w:val="004D5756"/>
    <w:rsid w:val="004D5B84"/>
    <w:rsid w:val="004D5E02"/>
    <w:rsid w:val="004E1E5F"/>
    <w:rsid w:val="004E234E"/>
    <w:rsid w:val="004E2FD8"/>
    <w:rsid w:val="004F2083"/>
    <w:rsid w:val="004F2E0C"/>
    <w:rsid w:val="004F44F1"/>
    <w:rsid w:val="004F5537"/>
    <w:rsid w:val="004F783F"/>
    <w:rsid w:val="00500E7A"/>
    <w:rsid w:val="005067E7"/>
    <w:rsid w:val="00513B4E"/>
    <w:rsid w:val="00520167"/>
    <w:rsid w:val="005201CE"/>
    <w:rsid w:val="0052194E"/>
    <w:rsid w:val="00521CBF"/>
    <w:rsid w:val="00522509"/>
    <w:rsid w:val="00522EC9"/>
    <w:rsid w:val="00523994"/>
    <w:rsid w:val="005268DA"/>
    <w:rsid w:val="005329B2"/>
    <w:rsid w:val="00537015"/>
    <w:rsid w:val="005379A7"/>
    <w:rsid w:val="0054020A"/>
    <w:rsid w:val="005403B6"/>
    <w:rsid w:val="00542DC1"/>
    <w:rsid w:val="00543119"/>
    <w:rsid w:val="00543E2F"/>
    <w:rsid w:val="005464D0"/>
    <w:rsid w:val="00552ECC"/>
    <w:rsid w:val="00554FD0"/>
    <w:rsid w:val="00557D09"/>
    <w:rsid w:val="00560F1D"/>
    <w:rsid w:val="00565245"/>
    <w:rsid w:val="00566539"/>
    <w:rsid w:val="00567D94"/>
    <w:rsid w:val="00577F8D"/>
    <w:rsid w:val="005828C6"/>
    <w:rsid w:val="00584399"/>
    <w:rsid w:val="00584E41"/>
    <w:rsid w:val="005860AD"/>
    <w:rsid w:val="00586C48"/>
    <w:rsid w:val="0058721A"/>
    <w:rsid w:val="005879C0"/>
    <w:rsid w:val="00592B1E"/>
    <w:rsid w:val="00593B3D"/>
    <w:rsid w:val="00594BD5"/>
    <w:rsid w:val="00596868"/>
    <w:rsid w:val="005A12D1"/>
    <w:rsid w:val="005A4FDE"/>
    <w:rsid w:val="005B18CE"/>
    <w:rsid w:val="005B5C7B"/>
    <w:rsid w:val="005B71E6"/>
    <w:rsid w:val="005B7E97"/>
    <w:rsid w:val="005C0D82"/>
    <w:rsid w:val="005C2B24"/>
    <w:rsid w:val="005D1B2E"/>
    <w:rsid w:val="005D31CA"/>
    <w:rsid w:val="005D433E"/>
    <w:rsid w:val="005E069A"/>
    <w:rsid w:val="005E1407"/>
    <w:rsid w:val="005E1ED2"/>
    <w:rsid w:val="005E7884"/>
    <w:rsid w:val="005F1B5B"/>
    <w:rsid w:val="005F3A46"/>
    <w:rsid w:val="005F6304"/>
    <w:rsid w:val="005F6D8E"/>
    <w:rsid w:val="005F7AAD"/>
    <w:rsid w:val="00601420"/>
    <w:rsid w:val="00601916"/>
    <w:rsid w:val="00614417"/>
    <w:rsid w:val="0061726D"/>
    <w:rsid w:val="00625CCE"/>
    <w:rsid w:val="006262F5"/>
    <w:rsid w:val="00626D43"/>
    <w:rsid w:val="00630B31"/>
    <w:rsid w:val="0063224D"/>
    <w:rsid w:val="00632524"/>
    <w:rsid w:val="0064088A"/>
    <w:rsid w:val="00643D37"/>
    <w:rsid w:val="006455C3"/>
    <w:rsid w:val="006456FC"/>
    <w:rsid w:val="00646854"/>
    <w:rsid w:val="00647655"/>
    <w:rsid w:val="006502CF"/>
    <w:rsid w:val="00650601"/>
    <w:rsid w:val="006571B2"/>
    <w:rsid w:val="006725B9"/>
    <w:rsid w:val="00673567"/>
    <w:rsid w:val="00673638"/>
    <w:rsid w:val="00673FF1"/>
    <w:rsid w:val="00674E32"/>
    <w:rsid w:val="0067742B"/>
    <w:rsid w:val="00680110"/>
    <w:rsid w:val="006803B6"/>
    <w:rsid w:val="00683776"/>
    <w:rsid w:val="00683FD3"/>
    <w:rsid w:val="00685376"/>
    <w:rsid w:val="006858C1"/>
    <w:rsid w:val="00685AC0"/>
    <w:rsid w:val="00685CFD"/>
    <w:rsid w:val="006930A7"/>
    <w:rsid w:val="006934C8"/>
    <w:rsid w:val="00693E15"/>
    <w:rsid w:val="006A0613"/>
    <w:rsid w:val="006A5666"/>
    <w:rsid w:val="006A675F"/>
    <w:rsid w:val="006A7613"/>
    <w:rsid w:val="006B026F"/>
    <w:rsid w:val="006B32B9"/>
    <w:rsid w:val="006B6A90"/>
    <w:rsid w:val="006B7675"/>
    <w:rsid w:val="006B76F2"/>
    <w:rsid w:val="006C2F58"/>
    <w:rsid w:val="006C456C"/>
    <w:rsid w:val="006C6797"/>
    <w:rsid w:val="006C6A18"/>
    <w:rsid w:val="006D4620"/>
    <w:rsid w:val="006E5AE6"/>
    <w:rsid w:val="006F0FCD"/>
    <w:rsid w:val="006F126E"/>
    <w:rsid w:val="006F2651"/>
    <w:rsid w:val="006F3AE3"/>
    <w:rsid w:val="006F3F1B"/>
    <w:rsid w:val="006F418E"/>
    <w:rsid w:val="006F61A0"/>
    <w:rsid w:val="006F6744"/>
    <w:rsid w:val="006F67F7"/>
    <w:rsid w:val="00700DA2"/>
    <w:rsid w:val="00701D9F"/>
    <w:rsid w:val="007021D3"/>
    <w:rsid w:val="0070261D"/>
    <w:rsid w:val="00710443"/>
    <w:rsid w:val="00713F73"/>
    <w:rsid w:val="00717BE2"/>
    <w:rsid w:val="00722D53"/>
    <w:rsid w:val="00725A15"/>
    <w:rsid w:val="007269CF"/>
    <w:rsid w:val="00731049"/>
    <w:rsid w:val="00731C8F"/>
    <w:rsid w:val="007333AF"/>
    <w:rsid w:val="00733D30"/>
    <w:rsid w:val="00733FB6"/>
    <w:rsid w:val="00737566"/>
    <w:rsid w:val="00740953"/>
    <w:rsid w:val="00741277"/>
    <w:rsid w:val="00741F91"/>
    <w:rsid w:val="00743AB2"/>
    <w:rsid w:val="00745BF6"/>
    <w:rsid w:val="00746ED0"/>
    <w:rsid w:val="00747AA5"/>
    <w:rsid w:val="00751D32"/>
    <w:rsid w:val="007614F0"/>
    <w:rsid w:val="0076190E"/>
    <w:rsid w:val="00761DA8"/>
    <w:rsid w:val="0076462A"/>
    <w:rsid w:val="007700DE"/>
    <w:rsid w:val="007712AE"/>
    <w:rsid w:val="007758FE"/>
    <w:rsid w:val="00775CBF"/>
    <w:rsid w:val="007763B5"/>
    <w:rsid w:val="00777958"/>
    <w:rsid w:val="00786FDE"/>
    <w:rsid w:val="0079049A"/>
    <w:rsid w:val="0079457E"/>
    <w:rsid w:val="00794EEC"/>
    <w:rsid w:val="00795866"/>
    <w:rsid w:val="00796EA2"/>
    <w:rsid w:val="00797029"/>
    <w:rsid w:val="00797ABA"/>
    <w:rsid w:val="007A1214"/>
    <w:rsid w:val="007A5682"/>
    <w:rsid w:val="007A7581"/>
    <w:rsid w:val="007A7960"/>
    <w:rsid w:val="007B0362"/>
    <w:rsid w:val="007B0CEA"/>
    <w:rsid w:val="007B4F71"/>
    <w:rsid w:val="007C3163"/>
    <w:rsid w:val="007C43F8"/>
    <w:rsid w:val="007C7552"/>
    <w:rsid w:val="007D3555"/>
    <w:rsid w:val="007D3ADF"/>
    <w:rsid w:val="007D5AEF"/>
    <w:rsid w:val="007D7B10"/>
    <w:rsid w:val="007E13C0"/>
    <w:rsid w:val="007E42D5"/>
    <w:rsid w:val="007E5353"/>
    <w:rsid w:val="007E556F"/>
    <w:rsid w:val="007F0780"/>
    <w:rsid w:val="007F236C"/>
    <w:rsid w:val="007F3F4E"/>
    <w:rsid w:val="007F554D"/>
    <w:rsid w:val="007F577E"/>
    <w:rsid w:val="00800A50"/>
    <w:rsid w:val="00803F87"/>
    <w:rsid w:val="00806D7B"/>
    <w:rsid w:val="008149C8"/>
    <w:rsid w:val="008149F5"/>
    <w:rsid w:val="00816A33"/>
    <w:rsid w:val="0081718A"/>
    <w:rsid w:val="008230FB"/>
    <w:rsid w:val="00825FCD"/>
    <w:rsid w:val="008278E9"/>
    <w:rsid w:val="00833C93"/>
    <w:rsid w:val="00834978"/>
    <w:rsid w:val="008370CB"/>
    <w:rsid w:val="00842AA4"/>
    <w:rsid w:val="00843B82"/>
    <w:rsid w:val="00844F4D"/>
    <w:rsid w:val="00846695"/>
    <w:rsid w:val="008508D4"/>
    <w:rsid w:val="00850DB9"/>
    <w:rsid w:val="00851F73"/>
    <w:rsid w:val="00854773"/>
    <w:rsid w:val="00855170"/>
    <w:rsid w:val="00861627"/>
    <w:rsid w:val="00862BCE"/>
    <w:rsid w:val="0086329B"/>
    <w:rsid w:val="0086361F"/>
    <w:rsid w:val="00865C3D"/>
    <w:rsid w:val="008664AD"/>
    <w:rsid w:val="0087322E"/>
    <w:rsid w:val="00882C7E"/>
    <w:rsid w:val="00885740"/>
    <w:rsid w:val="00885781"/>
    <w:rsid w:val="00885C46"/>
    <w:rsid w:val="008869CC"/>
    <w:rsid w:val="0088782C"/>
    <w:rsid w:val="008914C5"/>
    <w:rsid w:val="0089448A"/>
    <w:rsid w:val="00894BE3"/>
    <w:rsid w:val="008954F6"/>
    <w:rsid w:val="008A2AC6"/>
    <w:rsid w:val="008A7308"/>
    <w:rsid w:val="008B2B15"/>
    <w:rsid w:val="008B4608"/>
    <w:rsid w:val="008C137D"/>
    <w:rsid w:val="008C17A1"/>
    <w:rsid w:val="008C2B17"/>
    <w:rsid w:val="008D0E0E"/>
    <w:rsid w:val="008D2C6F"/>
    <w:rsid w:val="008D3115"/>
    <w:rsid w:val="008D5FFA"/>
    <w:rsid w:val="008D62E2"/>
    <w:rsid w:val="008E0589"/>
    <w:rsid w:val="008E089A"/>
    <w:rsid w:val="008E3096"/>
    <w:rsid w:val="008E37AD"/>
    <w:rsid w:val="008E4A66"/>
    <w:rsid w:val="008E5740"/>
    <w:rsid w:val="008E5BF1"/>
    <w:rsid w:val="008E61DE"/>
    <w:rsid w:val="008E6FA4"/>
    <w:rsid w:val="008F04AE"/>
    <w:rsid w:val="008F38D9"/>
    <w:rsid w:val="008F4B45"/>
    <w:rsid w:val="008F7E6C"/>
    <w:rsid w:val="00901742"/>
    <w:rsid w:val="0090315F"/>
    <w:rsid w:val="00907CDA"/>
    <w:rsid w:val="00910157"/>
    <w:rsid w:val="00912C39"/>
    <w:rsid w:val="009134B2"/>
    <w:rsid w:val="00914B41"/>
    <w:rsid w:val="0091501F"/>
    <w:rsid w:val="00916C67"/>
    <w:rsid w:val="00916E00"/>
    <w:rsid w:val="00926088"/>
    <w:rsid w:val="00926E4A"/>
    <w:rsid w:val="00931C04"/>
    <w:rsid w:val="009371B4"/>
    <w:rsid w:val="009405FB"/>
    <w:rsid w:val="009419A6"/>
    <w:rsid w:val="009457D4"/>
    <w:rsid w:val="0094657A"/>
    <w:rsid w:val="00947E70"/>
    <w:rsid w:val="009533CB"/>
    <w:rsid w:val="00961301"/>
    <w:rsid w:val="00961FFE"/>
    <w:rsid w:val="00962825"/>
    <w:rsid w:val="00964B9B"/>
    <w:rsid w:val="009718A2"/>
    <w:rsid w:val="009742F3"/>
    <w:rsid w:val="0097611E"/>
    <w:rsid w:val="00980582"/>
    <w:rsid w:val="00980AFA"/>
    <w:rsid w:val="009827AE"/>
    <w:rsid w:val="0098400D"/>
    <w:rsid w:val="00986F2E"/>
    <w:rsid w:val="0098707A"/>
    <w:rsid w:val="00991B0F"/>
    <w:rsid w:val="00991BCD"/>
    <w:rsid w:val="00993823"/>
    <w:rsid w:val="00994502"/>
    <w:rsid w:val="009973A5"/>
    <w:rsid w:val="009A0055"/>
    <w:rsid w:val="009A19EC"/>
    <w:rsid w:val="009A31F9"/>
    <w:rsid w:val="009B3ED2"/>
    <w:rsid w:val="009B5455"/>
    <w:rsid w:val="009C23BB"/>
    <w:rsid w:val="009C38F0"/>
    <w:rsid w:val="009C4BD9"/>
    <w:rsid w:val="009C6062"/>
    <w:rsid w:val="009C6630"/>
    <w:rsid w:val="009C72A2"/>
    <w:rsid w:val="009D009A"/>
    <w:rsid w:val="009D1EFC"/>
    <w:rsid w:val="009D561C"/>
    <w:rsid w:val="009D6034"/>
    <w:rsid w:val="009D66F6"/>
    <w:rsid w:val="009E0C78"/>
    <w:rsid w:val="009E0DA7"/>
    <w:rsid w:val="009E1BC0"/>
    <w:rsid w:val="009E2F67"/>
    <w:rsid w:val="009E4DBA"/>
    <w:rsid w:val="009E5336"/>
    <w:rsid w:val="009E6FF8"/>
    <w:rsid w:val="009F0189"/>
    <w:rsid w:val="009F26AC"/>
    <w:rsid w:val="009F33D6"/>
    <w:rsid w:val="009F4B05"/>
    <w:rsid w:val="009F7438"/>
    <w:rsid w:val="009F7C5B"/>
    <w:rsid w:val="00A027F2"/>
    <w:rsid w:val="00A043C5"/>
    <w:rsid w:val="00A05F83"/>
    <w:rsid w:val="00A07A0E"/>
    <w:rsid w:val="00A10553"/>
    <w:rsid w:val="00A10AC8"/>
    <w:rsid w:val="00A164B1"/>
    <w:rsid w:val="00A1699B"/>
    <w:rsid w:val="00A23B62"/>
    <w:rsid w:val="00A23D63"/>
    <w:rsid w:val="00A333B4"/>
    <w:rsid w:val="00A33A5C"/>
    <w:rsid w:val="00A3460E"/>
    <w:rsid w:val="00A41A55"/>
    <w:rsid w:val="00A43743"/>
    <w:rsid w:val="00A450E4"/>
    <w:rsid w:val="00A4528E"/>
    <w:rsid w:val="00A46A9B"/>
    <w:rsid w:val="00A475CB"/>
    <w:rsid w:val="00A65B7F"/>
    <w:rsid w:val="00A66CC0"/>
    <w:rsid w:val="00A76F73"/>
    <w:rsid w:val="00A777FA"/>
    <w:rsid w:val="00A80B3F"/>
    <w:rsid w:val="00A812CC"/>
    <w:rsid w:val="00A820D5"/>
    <w:rsid w:val="00A87FF2"/>
    <w:rsid w:val="00A91FAF"/>
    <w:rsid w:val="00A9382F"/>
    <w:rsid w:val="00A94149"/>
    <w:rsid w:val="00AA0D36"/>
    <w:rsid w:val="00AA1974"/>
    <w:rsid w:val="00AA2421"/>
    <w:rsid w:val="00AA393A"/>
    <w:rsid w:val="00AA4337"/>
    <w:rsid w:val="00AA52A8"/>
    <w:rsid w:val="00AA618A"/>
    <w:rsid w:val="00AA7C15"/>
    <w:rsid w:val="00AA7C62"/>
    <w:rsid w:val="00AB1192"/>
    <w:rsid w:val="00AB190D"/>
    <w:rsid w:val="00AB74AA"/>
    <w:rsid w:val="00AB7C9D"/>
    <w:rsid w:val="00AC2A4E"/>
    <w:rsid w:val="00AC42AE"/>
    <w:rsid w:val="00AD0CD1"/>
    <w:rsid w:val="00AD1E7D"/>
    <w:rsid w:val="00AD538C"/>
    <w:rsid w:val="00AE0B33"/>
    <w:rsid w:val="00AE1BD8"/>
    <w:rsid w:val="00AE2FC4"/>
    <w:rsid w:val="00AE3055"/>
    <w:rsid w:val="00AE3595"/>
    <w:rsid w:val="00AE36FD"/>
    <w:rsid w:val="00AF2BC5"/>
    <w:rsid w:val="00AF4903"/>
    <w:rsid w:val="00AF6B99"/>
    <w:rsid w:val="00AF753E"/>
    <w:rsid w:val="00B01EC2"/>
    <w:rsid w:val="00B03DFE"/>
    <w:rsid w:val="00B03F2A"/>
    <w:rsid w:val="00B04409"/>
    <w:rsid w:val="00B124E3"/>
    <w:rsid w:val="00B13C53"/>
    <w:rsid w:val="00B15488"/>
    <w:rsid w:val="00B16E0E"/>
    <w:rsid w:val="00B2092B"/>
    <w:rsid w:val="00B21D8B"/>
    <w:rsid w:val="00B3086B"/>
    <w:rsid w:val="00B32F95"/>
    <w:rsid w:val="00B41A30"/>
    <w:rsid w:val="00B44463"/>
    <w:rsid w:val="00B51ACB"/>
    <w:rsid w:val="00B521B5"/>
    <w:rsid w:val="00B607E4"/>
    <w:rsid w:val="00B616D1"/>
    <w:rsid w:val="00B64462"/>
    <w:rsid w:val="00B64DF5"/>
    <w:rsid w:val="00B66221"/>
    <w:rsid w:val="00B66550"/>
    <w:rsid w:val="00B67E06"/>
    <w:rsid w:val="00B72FFA"/>
    <w:rsid w:val="00B76EEC"/>
    <w:rsid w:val="00B77D93"/>
    <w:rsid w:val="00B821E4"/>
    <w:rsid w:val="00B828F3"/>
    <w:rsid w:val="00B83B06"/>
    <w:rsid w:val="00B845BD"/>
    <w:rsid w:val="00B908B4"/>
    <w:rsid w:val="00B91044"/>
    <w:rsid w:val="00B93B07"/>
    <w:rsid w:val="00B93E8D"/>
    <w:rsid w:val="00B96C29"/>
    <w:rsid w:val="00B96EFF"/>
    <w:rsid w:val="00BA6532"/>
    <w:rsid w:val="00BB31E7"/>
    <w:rsid w:val="00BC3228"/>
    <w:rsid w:val="00BC3653"/>
    <w:rsid w:val="00BC4B6B"/>
    <w:rsid w:val="00BD0151"/>
    <w:rsid w:val="00BD34EE"/>
    <w:rsid w:val="00BD49E5"/>
    <w:rsid w:val="00BE6BD1"/>
    <w:rsid w:val="00BE70EF"/>
    <w:rsid w:val="00BE7740"/>
    <w:rsid w:val="00BF5AA3"/>
    <w:rsid w:val="00C00011"/>
    <w:rsid w:val="00C01033"/>
    <w:rsid w:val="00C01214"/>
    <w:rsid w:val="00C02358"/>
    <w:rsid w:val="00C05CCA"/>
    <w:rsid w:val="00C06124"/>
    <w:rsid w:val="00C06524"/>
    <w:rsid w:val="00C12CBC"/>
    <w:rsid w:val="00C13D58"/>
    <w:rsid w:val="00C17707"/>
    <w:rsid w:val="00C2046E"/>
    <w:rsid w:val="00C21EA9"/>
    <w:rsid w:val="00C31238"/>
    <w:rsid w:val="00C31996"/>
    <w:rsid w:val="00C321F0"/>
    <w:rsid w:val="00C34A98"/>
    <w:rsid w:val="00C35A30"/>
    <w:rsid w:val="00C36AC5"/>
    <w:rsid w:val="00C372D2"/>
    <w:rsid w:val="00C411C5"/>
    <w:rsid w:val="00C42D39"/>
    <w:rsid w:val="00C4308A"/>
    <w:rsid w:val="00C444DA"/>
    <w:rsid w:val="00C46886"/>
    <w:rsid w:val="00C50497"/>
    <w:rsid w:val="00C546FA"/>
    <w:rsid w:val="00C548A4"/>
    <w:rsid w:val="00C548B5"/>
    <w:rsid w:val="00C5577D"/>
    <w:rsid w:val="00C56729"/>
    <w:rsid w:val="00C57AB0"/>
    <w:rsid w:val="00C65AED"/>
    <w:rsid w:val="00C726A0"/>
    <w:rsid w:val="00C72C00"/>
    <w:rsid w:val="00C73B47"/>
    <w:rsid w:val="00C76890"/>
    <w:rsid w:val="00C800C0"/>
    <w:rsid w:val="00C830B6"/>
    <w:rsid w:val="00C84ED6"/>
    <w:rsid w:val="00C92C3D"/>
    <w:rsid w:val="00CA23CB"/>
    <w:rsid w:val="00CA3B9E"/>
    <w:rsid w:val="00CB037C"/>
    <w:rsid w:val="00CB35C0"/>
    <w:rsid w:val="00CB5122"/>
    <w:rsid w:val="00CB766B"/>
    <w:rsid w:val="00CC5517"/>
    <w:rsid w:val="00CD066B"/>
    <w:rsid w:val="00CD06AB"/>
    <w:rsid w:val="00CD0B68"/>
    <w:rsid w:val="00CD38B3"/>
    <w:rsid w:val="00CE03C1"/>
    <w:rsid w:val="00CE1AF6"/>
    <w:rsid w:val="00CE200E"/>
    <w:rsid w:val="00CE39ED"/>
    <w:rsid w:val="00CE5E6B"/>
    <w:rsid w:val="00CE66FE"/>
    <w:rsid w:val="00CF0C36"/>
    <w:rsid w:val="00CF4485"/>
    <w:rsid w:val="00CF44FF"/>
    <w:rsid w:val="00CF7B90"/>
    <w:rsid w:val="00D11A67"/>
    <w:rsid w:val="00D12DDB"/>
    <w:rsid w:val="00D140EB"/>
    <w:rsid w:val="00D15B92"/>
    <w:rsid w:val="00D160FE"/>
    <w:rsid w:val="00D21280"/>
    <w:rsid w:val="00D258BF"/>
    <w:rsid w:val="00D26592"/>
    <w:rsid w:val="00D31385"/>
    <w:rsid w:val="00D333A3"/>
    <w:rsid w:val="00D35CBF"/>
    <w:rsid w:val="00D41775"/>
    <w:rsid w:val="00D41C26"/>
    <w:rsid w:val="00D43E9A"/>
    <w:rsid w:val="00D45417"/>
    <w:rsid w:val="00D503EE"/>
    <w:rsid w:val="00D51499"/>
    <w:rsid w:val="00D5257B"/>
    <w:rsid w:val="00D55961"/>
    <w:rsid w:val="00D610F6"/>
    <w:rsid w:val="00D62937"/>
    <w:rsid w:val="00D62ADC"/>
    <w:rsid w:val="00D6671E"/>
    <w:rsid w:val="00D67FE7"/>
    <w:rsid w:val="00D74A0B"/>
    <w:rsid w:val="00D74C35"/>
    <w:rsid w:val="00D75311"/>
    <w:rsid w:val="00D755D8"/>
    <w:rsid w:val="00D775B4"/>
    <w:rsid w:val="00D83B9E"/>
    <w:rsid w:val="00D865CD"/>
    <w:rsid w:val="00D87DA3"/>
    <w:rsid w:val="00D92103"/>
    <w:rsid w:val="00D92F13"/>
    <w:rsid w:val="00D948E9"/>
    <w:rsid w:val="00D94EB2"/>
    <w:rsid w:val="00D9605B"/>
    <w:rsid w:val="00D96825"/>
    <w:rsid w:val="00DA0244"/>
    <w:rsid w:val="00DA5841"/>
    <w:rsid w:val="00DB04F7"/>
    <w:rsid w:val="00DB241B"/>
    <w:rsid w:val="00DB5296"/>
    <w:rsid w:val="00DB5810"/>
    <w:rsid w:val="00DB6F24"/>
    <w:rsid w:val="00DB7505"/>
    <w:rsid w:val="00DB7D7C"/>
    <w:rsid w:val="00DC065E"/>
    <w:rsid w:val="00DC2BD5"/>
    <w:rsid w:val="00DD129C"/>
    <w:rsid w:val="00DD2ACF"/>
    <w:rsid w:val="00DD659D"/>
    <w:rsid w:val="00DD77B7"/>
    <w:rsid w:val="00DD7E62"/>
    <w:rsid w:val="00DE10F7"/>
    <w:rsid w:val="00DE2770"/>
    <w:rsid w:val="00DE3185"/>
    <w:rsid w:val="00DE31B1"/>
    <w:rsid w:val="00DE394F"/>
    <w:rsid w:val="00DE6760"/>
    <w:rsid w:val="00DE69F7"/>
    <w:rsid w:val="00DF1321"/>
    <w:rsid w:val="00DF3A4A"/>
    <w:rsid w:val="00DF3F8B"/>
    <w:rsid w:val="00DF56D1"/>
    <w:rsid w:val="00DF70A4"/>
    <w:rsid w:val="00E03642"/>
    <w:rsid w:val="00E03EDD"/>
    <w:rsid w:val="00E1032C"/>
    <w:rsid w:val="00E117EC"/>
    <w:rsid w:val="00E14CD5"/>
    <w:rsid w:val="00E20289"/>
    <w:rsid w:val="00E232C1"/>
    <w:rsid w:val="00E23C3E"/>
    <w:rsid w:val="00E24DC4"/>
    <w:rsid w:val="00E2535E"/>
    <w:rsid w:val="00E43AED"/>
    <w:rsid w:val="00E4404A"/>
    <w:rsid w:val="00E510C7"/>
    <w:rsid w:val="00E520DD"/>
    <w:rsid w:val="00E52326"/>
    <w:rsid w:val="00E534F3"/>
    <w:rsid w:val="00E54494"/>
    <w:rsid w:val="00E55F3D"/>
    <w:rsid w:val="00E56771"/>
    <w:rsid w:val="00E6031E"/>
    <w:rsid w:val="00E62843"/>
    <w:rsid w:val="00E6569E"/>
    <w:rsid w:val="00E66FB1"/>
    <w:rsid w:val="00E672F1"/>
    <w:rsid w:val="00E72ED2"/>
    <w:rsid w:val="00E72F67"/>
    <w:rsid w:val="00E75053"/>
    <w:rsid w:val="00E75C92"/>
    <w:rsid w:val="00E75F77"/>
    <w:rsid w:val="00E760F8"/>
    <w:rsid w:val="00E8337D"/>
    <w:rsid w:val="00E85BB2"/>
    <w:rsid w:val="00E90C27"/>
    <w:rsid w:val="00E91B47"/>
    <w:rsid w:val="00E94E6C"/>
    <w:rsid w:val="00E96E3D"/>
    <w:rsid w:val="00EA0624"/>
    <w:rsid w:val="00EA4AE6"/>
    <w:rsid w:val="00EA7BC1"/>
    <w:rsid w:val="00EB00AA"/>
    <w:rsid w:val="00EB08E2"/>
    <w:rsid w:val="00EB174C"/>
    <w:rsid w:val="00EC1DF1"/>
    <w:rsid w:val="00EC2808"/>
    <w:rsid w:val="00EC5BA1"/>
    <w:rsid w:val="00EC5D19"/>
    <w:rsid w:val="00EC6E75"/>
    <w:rsid w:val="00ED004A"/>
    <w:rsid w:val="00ED5526"/>
    <w:rsid w:val="00EE1A66"/>
    <w:rsid w:val="00EE7893"/>
    <w:rsid w:val="00EF468B"/>
    <w:rsid w:val="00EF6BA6"/>
    <w:rsid w:val="00EF749A"/>
    <w:rsid w:val="00EF79BB"/>
    <w:rsid w:val="00F00D91"/>
    <w:rsid w:val="00F013BA"/>
    <w:rsid w:val="00F07717"/>
    <w:rsid w:val="00F10D8A"/>
    <w:rsid w:val="00F11491"/>
    <w:rsid w:val="00F1166C"/>
    <w:rsid w:val="00F1289B"/>
    <w:rsid w:val="00F1307E"/>
    <w:rsid w:val="00F15F45"/>
    <w:rsid w:val="00F16147"/>
    <w:rsid w:val="00F22B82"/>
    <w:rsid w:val="00F233EC"/>
    <w:rsid w:val="00F24D1F"/>
    <w:rsid w:val="00F264CD"/>
    <w:rsid w:val="00F272E9"/>
    <w:rsid w:val="00F309B9"/>
    <w:rsid w:val="00F3481D"/>
    <w:rsid w:val="00F348A2"/>
    <w:rsid w:val="00F361BE"/>
    <w:rsid w:val="00F37FF4"/>
    <w:rsid w:val="00F41BCA"/>
    <w:rsid w:val="00F43F8B"/>
    <w:rsid w:val="00F45D38"/>
    <w:rsid w:val="00F5288C"/>
    <w:rsid w:val="00F54943"/>
    <w:rsid w:val="00F54CEF"/>
    <w:rsid w:val="00F55E72"/>
    <w:rsid w:val="00F574AA"/>
    <w:rsid w:val="00F63DCD"/>
    <w:rsid w:val="00F75065"/>
    <w:rsid w:val="00F75F5F"/>
    <w:rsid w:val="00F76653"/>
    <w:rsid w:val="00F81686"/>
    <w:rsid w:val="00F81AA6"/>
    <w:rsid w:val="00F83041"/>
    <w:rsid w:val="00F84AB7"/>
    <w:rsid w:val="00F870B6"/>
    <w:rsid w:val="00F971B2"/>
    <w:rsid w:val="00FA59CB"/>
    <w:rsid w:val="00FB04C9"/>
    <w:rsid w:val="00FB1100"/>
    <w:rsid w:val="00FB1A2E"/>
    <w:rsid w:val="00FB5A3E"/>
    <w:rsid w:val="00FC0DB6"/>
    <w:rsid w:val="00FC0EB9"/>
    <w:rsid w:val="00FC54F4"/>
    <w:rsid w:val="00FC714C"/>
    <w:rsid w:val="00FC7C87"/>
    <w:rsid w:val="00FD05A6"/>
    <w:rsid w:val="00FD1344"/>
    <w:rsid w:val="00FD3FC2"/>
    <w:rsid w:val="00FD6077"/>
    <w:rsid w:val="00FD7C10"/>
    <w:rsid w:val="00FE1BD3"/>
    <w:rsid w:val="00FF1C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CBF"/>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75E6"/>
    <w:pPr>
      <w:keepNext/>
      <w:keepLines/>
      <w:spacing w:before="480" w:after="200"/>
      <w:outlineLvl w:val="0"/>
    </w:pPr>
    <w:rPr>
      <w:rFonts w:ascii="Arial" w:eastAsia="Arial" w:hAnsi="Arial" w:cs="Arial"/>
      <w:sz w:val="40"/>
      <w:szCs w:val="40"/>
    </w:rPr>
  </w:style>
  <w:style w:type="paragraph" w:styleId="2">
    <w:name w:val="heading 2"/>
    <w:aliases w:val=" Знак2, Знак2 Знак,Знак2,Знак2 Знак,H2,contract,h2,2,Numbered text 3,H21,H22,H23,H24,H211,H25,H212,H221,H231,H241,H2111,H26,H213,H222,H232,H242,H2112,H27,H214,H28,H29,H210,H215,H216,H217,H218,H219,H220,H2110,H223,H2113,H224,H225,H226,H227"/>
    <w:basedOn w:val="a"/>
    <w:next w:val="a"/>
    <w:link w:val="20"/>
    <w:uiPriority w:val="9"/>
    <w:unhideWhenUsed/>
    <w:qFormat/>
    <w:rsid w:val="003775E6"/>
    <w:pPr>
      <w:keepNext/>
      <w:keepLines/>
      <w:spacing w:before="360" w:after="200"/>
      <w:outlineLvl w:val="1"/>
    </w:pPr>
    <w:rPr>
      <w:rFonts w:ascii="Arial" w:eastAsia="Arial" w:hAnsi="Arial" w:cs="Arial"/>
      <w:sz w:val="34"/>
    </w:rPr>
  </w:style>
  <w:style w:type="paragraph" w:styleId="3">
    <w:name w:val="heading 3"/>
    <w:aliases w:val=" Знак, Знак3, Знак3 Знак,Знак,Знак3,Знак3 Знак"/>
    <w:basedOn w:val="a"/>
    <w:next w:val="a"/>
    <w:link w:val="30"/>
    <w:uiPriority w:val="9"/>
    <w:unhideWhenUsed/>
    <w:qFormat/>
    <w:rsid w:val="003775E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775E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775E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3775E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3775E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3775E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3775E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
    <w:rsid w:val="003775E6"/>
    <w:rPr>
      <w:rFonts w:ascii="Arial" w:eastAsia="Arial" w:hAnsi="Arial" w:cs="Arial"/>
      <w:sz w:val="40"/>
      <w:szCs w:val="40"/>
    </w:rPr>
  </w:style>
  <w:style w:type="character" w:customStyle="1" w:styleId="20">
    <w:name w:val="Заголовок 2 Знак"/>
    <w:aliases w:val=" Знак2 Знак1, Знак2 Знак Знак,Знак2 Знак1,Знак2 Знак Знак,H2 Знак,contract Знак,h2 Знак,2 Знак,Numbered text 3 Знак,H21 Знак,H22 Знак,H23 Знак,H24 Знак,H211 Знак,H25 Знак,H212 Знак,H221 Знак,H231 Знак,H241 Знак,H2111 Знак,H26 Знак"/>
    <w:basedOn w:val="a0"/>
    <w:link w:val="2"/>
    <w:uiPriority w:val="9"/>
    <w:rsid w:val="003775E6"/>
    <w:rPr>
      <w:rFonts w:ascii="Arial" w:eastAsia="Arial" w:hAnsi="Arial" w:cs="Arial"/>
      <w:sz w:val="34"/>
    </w:rPr>
  </w:style>
  <w:style w:type="character" w:customStyle="1" w:styleId="30">
    <w:name w:val="Заголовок 3 Знак"/>
    <w:aliases w:val=" Знак Знак, Знак3 Знак1, Знак3 Знак Знак,Знак Знак,Знак3 Знак1,Знак3 Знак Знак"/>
    <w:basedOn w:val="a0"/>
    <w:link w:val="3"/>
    <w:uiPriority w:val="9"/>
    <w:rsid w:val="003775E6"/>
    <w:rPr>
      <w:rFonts w:ascii="Arial" w:eastAsia="Arial" w:hAnsi="Arial" w:cs="Arial"/>
      <w:sz w:val="30"/>
      <w:szCs w:val="30"/>
    </w:rPr>
  </w:style>
  <w:style w:type="character" w:customStyle="1" w:styleId="40">
    <w:name w:val="Заголовок 4 Знак"/>
    <w:basedOn w:val="a0"/>
    <w:link w:val="4"/>
    <w:uiPriority w:val="9"/>
    <w:rsid w:val="003775E6"/>
    <w:rPr>
      <w:rFonts w:ascii="Arial" w:eastAsia="Arial" w:hAnsi="Arial" w:cs="Arial"/>
      <w:b/>
      <w:bCs/>
      <w:sz w:val="26"/>
      <w:szCs w:val="26"/>
    </w:rPr>
  </w:style>
  <w:style w:type="character" w:customStyle="1" w:styleId="50">
    <w:name w:val="Заголовок 5 Знак"/>
    <w:basedOn w:val="a0"/>
    <w:link w:val="5"/>
    <w:uiPriority w:val="9"/>
    <w:rsid w:val="003775E6"/>
    <w:rPr>
      <w:rFonts w:ascii="Arial" w:eastAsia="Arial" w:hAnsi="Arial" w:cs="Arial"/>
      <w:b/>
      <w:bCs/>
      <w:sz w:val="24"/>
      <w:szCs w:val="24"/>
    </w:rPr>
  </w:style>
  <w:style w:type="character" w:customStyle="1" w:styleId="60">
    <w:name w:val="Заголовок 6 Знак"/>
    <w:basedOn w:val="a0"/>
    <w:link w:val="6"/>
    <w:uiPriority w:val="9"/>
    <w:rsid w:val="003775E6"/>
    <w:rPr>
      <w:rFonts w:ascii="Arial" w:eastAsia="Arial" w:hAnsi="Arial" w:cs="Arial"/>
      <w:b/>
      <w:bCs/>
      <w:sz w:val="22"/>
      <w:szCs w:val="22"/>
    </w:rPr>
  </w:style>
  <w:style w:type="character" w:customStyle="1" w:styleId="70">
    <w:name w:val="Заголовок 7 Знак"/>
    <w:basedOn w:val="a0"/>
    <w:link w:val="7"/>
    <w:uiPriority w:val="9"/>
    <w:rsid w:val="003775E6"/>
    <w:rPr>
      <w:rFonts w:ascii="Arial" w:eastAsia="Arial" w:hAnsi="Arial" w:cs="Arial"/>
      <w:b/>
      <w:bCs/>
      <w:i/>
      <w:iCs/>
      <w:sz w:val="22"/>
      <w:szCs w:val="22"/>
    </w:rPr>
  </w:style>
  <w:style w:type="character" w:customStyle="1" w:styleId="80">
    <w:name w:val="Заголовок 8 Знак"/>
    <w:basedOn w:val="a0"/>
    <w:link w:val="8"/>
    <w:uiPriority w:val="9"/>
    <w:rsid w:val="003775E6"/>
    <w:rPr>
      <w:rFonts w:ascii="Arial" w:eastAsia="Arial" w:hAnsi="Arial" w:cs="Arial"/>
      <w:i/>
      <w:iCs/>
      <w:sz w:val="22"/>
      <w:szCs w:val="22"/>
    </w:rPr>
  </w:style>
  <w:style w:type="character" w:customStyle="1" w:styleId="90">
    <w:name w:val="Заголовок 9 Знак"/>
    <w:basedOn w:val="a0"/>
    <w:link w:val="9"/>
    <w:uiPriority w:val="9"/>
    <w:rsid w:val="003775E6"/>
    <w:rPr>
      <w:rFonts w:ascii="Arial" w:eastAsia="Arial" w:hAnsi="Arial" w:cs="Arial"/>
      <w:i/>
      <w:iCs/>
      <w:sz w:val="21"/>
      <w:szCs w:val="21"/>
    </w:rPr>
  </w:style>
  <w:style w:type="paragraph" w:styleId="a3">
    <w:name w:val="List Paragraph"/>
    <w:aliases w:val="Абзац списка основной,List Paragraph2,ПАРАГРАФ,Нумерация,список 1,Абзац списка для документа,List Paragraph"/>
    <w:basedOn w:val="a"/>
    <w:link w:val="a4"/>
    <w:uiPriority w:val="34"/>
    <w:qFormat/>
    <w:rsid w:val="003775E6"/>
    <w:pPr>
      <w:ind w:left="720"/>
      <w:contextualSpacing/>
    </w:pPr>
  </w:style>
  <w:style w:type="paragraph" w:styleId="a5">
    <w:name w:val="No Spacing"/>
    <w:link w:val="a6"/>
    <w:uiPriority w:val="1"/>
    <w:qFormat/>
    <w:rsid w:val="003775E6"/>
  </w:style>
  <w:style w:type="paragraph" w:styleId="a7">
    <w:name w:val="Title"/>
    <w:basedOn w:val="a"/>
    <w:next w:val="a"/>
    <w:link w:val="a8"/>
    <w:uiPriority w:val="10"/>
    <w:qFormat/>
    <w:rsid w:val="003775E6"/>
    <w:pPr>
      <w:spacing w:before="300" w:after="200"/>
      <w:contextualSpacing/>
    </w:pPr>
    <w:rPr>
      <w:sz w:val="48"/>
      <w:szCs w:val="48"/>
    </w:rPr>
  </w:style>
  <w:style w:type="character" w:customStyle="1" w:styleId="a8">
    <w:name w:val="Название Знак"/>
    <w:basedOn w:val="a0"/>
    <w:link w:val="a7"/>
    <w:uiPriority w:val="10"/>
    <w:rsid w:val="003775E6"/>
    <w:rPr>
      <w:sz w:val="48"/>
      <w:szCs w:val="48"/>
    </w:rPr>
  </w:style>
  <w:style w:type="character" w:customStyle="1" w:styleId="SubtitleChar">
    <w:name w:val="Subtitle Char"/>
    <w:basedOn w:val="a0"/>
    <w:uiPriority w:val="11"/>
    <w:rsid w:val="003775E6"/>
    <w:rPr>
      <w:sz w:val="24"/>
      <w:szCs w:val="24"/>
    </w:rPr>
  </w:style>
  <w:style w:type="paragraph" w:styleId="21">
    <w:name w:val="Quote"/>
    <w:basedOn w:val="a"/>
    <w:next w:val="a"/>
    <w:link w:val="22"/>
    <w:uiPriority w:val="29"/>
    <w:qFormat/>
    <w:rsid w:val="003775E6"/>
    <w:pPr>
      <w:ind w:left="720" w:right="720"/>
    </w:pPr>
    <w:rPr>
      <w:i/>
    </w:rPr>
  </w:style>
  <w:style w:type="character" w:customStyle="1" w:styleId="22">
    <w:name w:val="Цитата 2 Знак"/>
    <w:link w:val="21"/>
    <w:uiPriority w:val="29"/>
    <w:rsid w:val="003775E6"/>
    <w:rPr>
      <w:i/>
    </w:rPr>
  </w:style>
  <w:style w:type="paragraph" w:styleId="a9">
    <w:name w:val="Intense Quote"/>
    <w:basedOn w:val="a"/>
    <w:next w:val="a"/>
    <w:link w:val="aa"/>
    <w:uiPriority w:val="30"/>
    <w:qFormat/>
    <w:rsid w:val="003775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3775E6"/>
    <w:rPr>
      <w:i/>
    </w:rPr>
  </w:style>
  <w:style w:type="character" w:customStyle="1" w:styleId="HeaderChar">
    <w:name w:val="Header Char"/>
    <w:basedOn w:val="a0"/>
    <w:uiPriority w:val="99"/>
    <w:rsid w:val="003775E6"/>
  </w:style>
  <w:style w:type="character" w:customStyle="1" w:styleId="FooterChar">
    <w:name w:val="Footer Char"/>
    <w:basedOn w:val="a0"/>
    <w:uiPriority w:val="99"/>
    <w:rsid w:val="003775E6"/>
  </w:style>
  <w:style w:type="paragraph" w:styleId="ab">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1"/>
    <w:basedOn w:val="a"/>
    <w:next w:val="a"/>
    <w:link w:val="23"/>
    <w:unhideWhenUsed/>
    <w:qFormat/>
    <w:rsid w:val="003775E6"/>
    <w:pPr>
      <w:spacing w:line="276" w:lineRule="auto"/>
    </w:pPr>
    <w:rPr>
      <w:b/>
      <w:bCs/>
      <w:color w:val="5B9BD5" w:themeColor="accent1"/>
      <w:sz w:val="18"/>
      <w:szCs w:val="18"/>
    </w:rPr>
  </w:style>
  <w:style w:type="character" w:customStyle="1" w:styleId="CaptionChar">
    <w:name w:val="Caption Char"/>
    <w:uiPriority w:val="99"/>
    <w:rsid w:val="003775E6"/>
  </w:style>
  <w:style w:type="table" w:customStyle="1" w:styleId="TableGridLight">
    <w:name w:val="Table Grid Light"/>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3775E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3775E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3775E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3775E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3775E6"/>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3775E6"/>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3775E6"/>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3775E6"/>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3775E6"/>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3775E6"/>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3775E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3775E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3775E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3775E6"/>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3775E6"/>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3775E6"/>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3775E6"/>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3775E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3775E6"/>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3775E6"/>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3775E6"/>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3775E6"/>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3775E6"/>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3775E6"/>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3775E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3775E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3775E6"/>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3775E6"/>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3775E6"/>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3775E6"/>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3775E6"/>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3775E6"/>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3775E6"/>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3775E6"/>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3775E6"/>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3775E6"/>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3775E6"/>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3775E6"/>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3775E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3775E6"/>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3775E6"/>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3775E6"/>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3775E6"/>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3775E6"/>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3775E6"/>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3775E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3775E6"/>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3775E6"/>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3775E6"/>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3775E6"/>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3775E6"/>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3775E6"/>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3775E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3775E6"/>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3775E6"/>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3775E6"/>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3775E6"/>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3775E6"/>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3775E6"/>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3775E6"/>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3775E6"/>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3775E6"/>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3775E6"/>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3775E6"/>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3775E6"/>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3775E6"/>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3775E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3775E6"/>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3775E6"/>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3775E6"/>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3775E6"/>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3775E6"/>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3775E6"/>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3775E6"/>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3775E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3775E6"/>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3775E6"/>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3775E6"/>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3775E6"/>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3775E6"/>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3775E6"/>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Знак21"/>
    <w:basedOn w:val="a"/>
    <w:link w:val="ad"/>
    <w:unhideWhenUsed/>
    <w:rsid w:val="003775E6"/>
    <w:pPr>
      <w:spacing w:after="40"/>
    </w:pPr>
    <w:rPr>
      <w:sz w:val="18"/>
    </w:rPr>
  </w:style>
  <w:style w:type="character" w:customStyle="1" w:styleId="ad">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link w:val="ac"/>
    <w:uiPriority w:val="99"/>
    <w:rsid w:val="003775E6"/>
    <w:rPr>
      <w:sz w:val="18"/>
    </w:rPr>
  </w:style>
  <w:style w:type="character" w:styleId="ae">
    <w:name w:val="footnote reference"/>
    <w:aliases w:val="Знак сноски-FN,Знак сноски 1"/>
    <w:basedOn w:val="a0"/>
    <w:uiPriority w:val="99"/>
    <w:unhideWhenUsed/>
    <w:rsid w:val="003775E6"/>
    <w:rPr>
      <w:vertAlign w:val="superscript"/>
    </w:rPr>
  </w:style>
  <w:style w:type="paragraph" w:styleId="af">
    <w:name w:val="endnote text"/>
    <w:basedOn w:val="a"/>
    <w:link w:val="af0"/>
    <w:uiPriority w:val="99"/>
    <w:semiHidden/>
    <w:unhideWhenUsed/>
    <w:rsid w:val="003775E6"/>
    <w:rPr>
      <w:sz w:val="20"/>
    </w:rPr>
  </w:style>
  <w:style w:type="character" w:customStyle="1" w:styleId="af0">
    <w:name w:val="Текст концевой сноски Знак"/>
    <w:link w:val="af"/>
    <w:uiPriority w:val="99"/>
    <w:rsid w:val="003775E6"/>
    <w:rPr>
      <w:sz w:val="20"/>
    </w:rPr>
  </w:style>
  <w:style w:type="character" w:styleId="af1">
    <w:name w:val="endnote reference"/>
    <w:basedOn w:val="a0"/>
    <w:uiPriority w:val="99"/>
    <w:semiHidden/>
    <w:unhideWhenUsed/>
    <w:rsid w:val="003775E6"/>
    <w:rPr>
      <w:vertAlign w:val="superscript"/>
    </w:rPr>
  </w:style>
  <w:style w:type="paragraph" w:styleId="12">
    <w:name w:val="toc 1"/>
    <w:basedOn w:val="a"/>
    <w:next w:val="a"/>
    <w:uiPriority w:val="39"/>
    <w:unhideWhenUsed/>
    <w:rsid w:val="003775E6"/>
    <w:pPr>
      <w:spacing w:after="57"/>
    </w:pPr>
  </w:style>
  <w:style w:type="paragraph" w:styleId="24">
    <w:name w:val="toc 2"/>
    <w:basedOn w:val="a"/>
    <w:next w:val="a"/>
    <w:uiPriority w:val="39"/>
    <w:unhideWhenUsed/>
    <w:rsid w:val="003775E6"/>
    <w:pPr>
      <w:spacing w:after="57"/>
      <w:ind w:left="283"/>
    </w:pPr>
  </w:style>
  <w:style w:type="paragraph" w:styleId="32">
    <w:name w:val="toc 3"/>
    <w:basedOn w:val="a"/>
    <w:next w:val="a"/>
    <w:uiPriority w:val="39"/>
    <w:unhideWhenUsed/>
    <w:rsid w:val="003775E6"/>
    <w:pPr>
      <w:spacing w:after="57"/>
      <w:ind w:left="567"/>
    </w:pPr>
  </w:style>
  <w:style w:type="paragraph" w:styleId="42">
    <w:name w:val="toc 4"/>
    <w:basedOn w:val="a"/>
    <w:next w:val="a"/>
    <w:uiPriority w:val="39"/>
    <w:unhideWhenUsed/>
    <w:rsid w:val="003775E6"/>
    <w:pPr>
      <w:spacing w:after="57"/>
      <w:ind w:left="850"/>
    </w:pPr>
  </w:style>
  <w:style w:type="paragraph" w:styleId="52">
    <w:name w:val="toc 5"/>
    <w:basedOn w:val="a"/>
    <w:next w:val="a"/>
    <w:uiPriority w:val="39"/>
    <w:unhideWhenUsed/>
    <w:rsid w:val="003775E6"/>
    <w:pPr>
      <w:spacing w:after="57"/>
      <w:ind w:left="1134"/>
    </w:pPr>
  </w:style>
  <w:style w:type="paragraph" w:styleId="61">
    <w:name w:val="toc 6"/>
    <w:basedOn w:val="a"/>
    <w:next w:val="a"/>
    <w:uiPriority w:val="39"/>
    <w:unhideWhenUsed/>
    <w:rsid w:val="003775E6"/>
    <w:pPr>
      <w:spacing w:after="57"/>
      <w:ind w:left="1417"/>
    </w:pPr>
  </w:style>
  <w:style w:type="paragraph" w:styleId="71">
    <w:name w:val="toc 7"/>
    <w:basedOn w:val="a"/>
    <w:next w:val="a"/>
    <w:uiPriority w:val="39"/>
    <w:unhideWhenUsed/>
    <w:rsid w:val="003775E6"/>
    <w:pPr>
      <w:spacing w:after="57"/>
      <w:ind w:left="1701"/>
    </w:pPr>
  </w:style>
  <w:style w:type="paragraph" w:styleId="81">
    <w:name w:val="toc 8"/>
    <w:basedOn w:val="a"/>
    <w:next w:val="a"/>
    <w:uiPriority w:val="39"/>
    <w:unhideWhenUsed/>
    <w:rsid w:val="003775E6"/>
    <w:pPr>
      <w:spacing w:after="57"/>
      <w:ind w:left="1984"/>
    </w:pPr>
  </w:style>
  <w:style w:type="paragraph" w:styleId="91">
    <w:name w:val="toc 9"/>
    <w:basedOn w:val="a"/>
    <w:next w:val="a"/>
    <w:uiPriority w:val="39"/>
    <w:unhideWhenUsed/>
    <w:rsid w:val="003775E6"/>
    <w:pPr>
      <w:spacing w:after="57"/>
      <w:ind w:left="2268"/>
    </w:pPr>
  </w:style>
  <w:style w:type="paragraph" w:styleId="af2">
    <w:name w:val="TOC Heading"/>
    <w:uiPriority w:val="39"/>
    <w:unhideWhenUsed/>
    <w:qFormat/>
    <w:rsid w:val="003775E6"/>
  </w:style>
  <w:style w:type="paragraph" w:styleId="af3">
    <w:name w:val="table of figures"/>
    <w:basedOn w:val="a"/>
    <w:next w:val="a"/>
    <w:uiPriority w:val="99"/>
    <w:unhideWhenUsed/>
    <w:rsid w:val="003775E6"/>
  </w:style>
  <w:style w:type="table" w:styleId="af4">
    <w:name w:val="Table Grid"/>
    <w:basedOn w:val="a1"/>
    <w:rsid w:val="00377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5">
    <w:name w:val="Hyperlink"/>
    <w:basedOn w:val="a0"/>
    <w:uiPriority w:val="99"/>
    <w:rsid w:val="003775E6"/>
    <w:rPr>
      <w:color w:val="0000FF"/>
      <w:u w:val="single"/>
    </w:rPr>
  </w:style>
  <w:style w:type="paragraph" w:styleId="af6">
    <w:name w:val="Subtitle"/>
    <w:basedOn w:val="a"/>
    <w:link w:val="af7"/>
    <w:uiPriority w:val="11"/>
    <w:qFormat/>
    <w:rsid w:val="003775E6"/>
    <w:pPr>
      <w:widowControl w:val="0"/>
      <w:jc w:val="center"/>
    </w:pPr>
    <w:rPr>
      <w:sz w:val="28"/>
      <w:szCs w:val="20"/>
    </w:rPr>
  </w:style>
  <w:style w:type="character" w:customStyle="1" w:styleId="af7">
    <w:name w:val="Подзаголовок Знак"/>
    <w:link w:val="af6"/>
    <w:uiPriority w:val="11"/>
    <w:rsid w:val="003775E6"/>
    <w:rPr>
      <w:sz w:val="28"/>
      <w:lang w:val="ru-RU" w:eastAsia="ru-RU" w:bidi="ar-SA"/>
    </w:rPr>
  </w:style>
  <w:style w:type="character" w:styleId="af8">
    <w:name w:val="Placeholder Text"/>
    <w:basedOn w:val="a0"/>
    <w:uiPriority w:val="99"/>
    <w:semiHidden/>
    <w:rsid w:val="003775E6"/>
    <w:rPr>
      <w:color w:val="808080"/>
    </w:rPr>
  </w:style>
  <w:style w:type="paragraph" w:styleId="af9">
    <w:name w:val="Balloon Text"/>
    <w:basedOn w:val="a"/>
    <w:link w:val="afa"/>
    <w:uiPriority w:val="99"/>
    <w:rsid w:val="003775E6"/>
    <w:rPr>
      <w:rFonts w:ascii="Tahoma" w:hAnsi="Tahoma" w:cs="Tahoma"/>
      <w:sz w:val="16"/>
      <w:szCs w:val="16"/>
    </w:rPr>
  </w:style>
  <w:style w:type="character" w:customStyle="1" w:styleId="afa">
    <w:name w:val="Текст выноски Знак"/>
    <w:basedOn w:val="a0"/>
    <w:link w:val="af9"/>
    <w:uiPriority w:val="99"/>
    <w:rsid w:val="003775E6"/>
    <w:rPr>
      <w:rFonts w:ascii="Tahoma" w:hAnsi="Tahoma" w:cs="Tahoma"/>
      <w:sz w:val="16"/>
      <w:szCs w:val="16"/>
    </w:rPr>
  </w:style>
  <w:style w:type="paragraph" w:styleId="afb">
    <w:name w:val="Body Text Indent"/>
    <w:basedOn w:val="a"/>
    <w:link w:val="afc"/>
    <w:rsid w:val="003775E6"/>
    <w:pPr>
      <w:ind w:left="680" w:hanging="680"/>
      <w:jc w:val="both"/>
    </w:pPr>
    <w:rPr>
      <w:sz w:val="28"/>
      <w:szCs w:val="20"/>
    </w:rPr>
  </w:style>
  <w:style w:type="character" w:customStyle="1" w:styleId="afc">
    <w:name w:val="Основной текст с отступом Знак"/>
    <w:basedOn w:val="a0"/>
    <w:link w:val="afb"/>
    <w:rsid w:val="003775E6"/>
    <w:rPr>
      <w:sz w:val="28"/>
    </w:rPr>
  </w:style>
  <w:style w:type="paragraph" w:styleId="afd">
    <w:name w:val="header"/>
    <w:aliases w:val="ВерхКолонтитул"/>
    <w:basedOn w:val="a"/>
    <w:link w:val="afe"/>
    <w:uiPriority w:val="99"/>
    <w:rsid w:val="003775E6"/>
    <w:pPr>
      <w:tabs>
        <w:tab w:val="center" w:pos="4677"/>
        <w:tab w:val="right" w:pos="9355"/>
      </w:tabs>
    </w:pPr>
  </w:style>
  <w:style w:type="character" w:customStyle="1" w:styleId="afe">
    <w:name w:val="Верхний колонтитул Знак"/>
    <w:aliases w:val="ВерхКолонтитул Знак"/>
    <w:basedOn w:val="a0"/>
    <w:link w:val="afd"/>
    <w:uiPriority w:val="99"/>
    <w:rsid w:val="003775E6"/>
    <w:rPr>
      <w:sz w:val="24"/>
      <w:szCs w:val="24"/>
    </w:rPr>
  </w:style>
  <w:style w:type="paragraph" w:styleId="aff">
    <w:name w:val="footer"/>
    <w:basedOn w:val="a"/>
    <w:link w:val="aff0"/>
    <w:rsid w:val="003775E6"/>
    <w:pPr>
      <w:tabs>
        <w:tab w:val="center" w:pos="4677"/>
        <w:tab w:val="right" w:pos="9355"/>
      </w:tabs>
    </w:pPr>
  </w:style>
  <w:style w:type="character" w:customStyle="1" w:styleId="aff0">
    <w:name w:val="Нижний колонтитул Знак"/>
    <w:basedOn w:val="a0"/>
    <w:link w:val="aff"/>
    <w:rsid w:val="003775E6"/>
    <w:rPr>
      <w:sz w:val="24"/>
      <w:szCs w:val="24"/>
    </w:rPr>
  </w:style>
  <w:style w:type="character" w:styleId="aff1">
    <w:name w:val="annotation reference"/>
    <w:basedOn w:val="a0"/>
    <w:uiPriority w:val="99"/>
    <w:semiHidden/>
    <w:unhideWhenUsed/>
    <w:rsid w:val="003775E6"/>
    <w:rPr>
      <w:sz w:val="16"/>
      <w:szCs w:val="16"/>
    </w:rPr>
  </w:style>
  <w:style w:type="paragraph" w:styleId="aff2">
    <w:name w:val="annotation text"/>
    <w:basedOn w:val="a"/>
    <w:link w:val="aff3"/>
    <w:uiPriority w:val="99"/>
    <w:semiHidden/>
    <w:unhideWhenUsed/>
    <w:rsid w:val="003775E6"/>
    <w:rPr>
      <w:sz w:val="20"/>
      <w:szCs w:val="20"/>
    </w:rPr>
  </w:style>
  <w:style w:type="character" w:customStyle="1" w:styleId="aff3">
    <w:name w:val="Текст примечания Знак"/>
    <w:basedOn w:val="a0"/>
    <w:link w:val="aff2"/>
    <w:uiPriority w:val="99"/>
    <w:semiHidden/>
    <w:rsid w:val="003775E6"/>
  </w:style>
  <w:style w:type="paragraph" w:styleId="aff4">
    <w:name w:val="annotation subject"/>
    <w:basedOn w:val="aff2"/>
    <w:next w:val="aff2"/>
    <w:link w:val="aff5"/>
    <w:uiPriority w:val="99"/>
    <w:semiHidden/>
    <w:unhideWhenUsed/>
    <w:rsid w:val="003775E6"/>
    <w:rPr>
      <w:b/>
      <w:bCs/>
    </w:rPr>
  </w:style>
  <w:style w:type="character" w:customStyle="1" w:styleId="aff5">
    <w:name w:val="Тема примечания Знак"/>
    <w:basedOn w:val="aff3"/>
    <w:link w:val="aff4"/>
    <w:uiPriority w:val="99"/>
    <w:semiHidden/>
    <w:rsid w:val="003775E6"/>
    <w:rPr>
      <w:b/>
      <w:bCs/>
    </w:rPr>
  </w:style>
  <w:style w:type="paragraph" w:customStyle="1" w:styleId="aff6">
    <w:name w:val="Стиль названия"/>
    <w:basedOn w:val="a"/>
    <w:uiPriority w:val="99"/>
    <w:rsid w:val="00A777FA"/>
    <w:pPr>
      <w:spacing w:after="60"/>
      <w:ind w:firstLine="680"/>
      <w:jc w:val="both"/>
    </w:pPr>
    <w:rPr>
      <w:rFonts w:ascii="Arial" w:hAnsi="Arial"/>
      <w:b/>
      <w:i/>
      <w:szCs w:val="28"/>
    </w:rPr>
  </w:style>
  <w:style w:type="paragraph" w:customStyle="1" w:styleId="s1">
    <w:name w:val="s_1"/>
    <w:basedOn w:val="a"/>
    <w:rsid w:val="00A777FA"/>
    <w:pPr>
      <w:spacing w:before="100" w:beforeAutospacing="1" w:after="100" w:afterAutospacing="1"/>
    </w:pPr>
  </w:style>
  <w:style w:type="paragraph" w:customStyle="1" w:styleId="aff7">
    <w:name w:val="Нормальный (таблица)"/>
    <w:basedOn w:val="a"/>
    <w:next w:val="a"/>
    <w:uiPriority w:val="99"/>
    <w:rsid w:val="00F55E72"/>
    <w:pPr>
      <w:widowControl w:val="0"/>
      <w:autoSpaceDE w:val="0"/>
      <w:autoSpaceDN w:val="0"/>
      <w:adjustRightInd w:val="0"/>
      <w:jc w:val="both"/>
    </w:pPr>
    <w:rPr>
      <w:rFonts w:ascii="Times New Roman CYR" w:hAnsi="Times New Roman CYR" w:cs="Times New Roman CYR"/>
    </w:rPr>
  </w:style>
  <w:style w:type="paragraph" w:customStyle="1" w:styleId="aff8">
    <w:name w:val="Прижатый влево"/>
    <w:basedOn w:val="a"/>
    <w:next w:val="a"/>
    <w:uiPriority w:val="99"/>
    <w:rsid w:val="00F55E72"/>
    <w:pPr>
      <w:widowControl w:val="0"/>
      <w:autoSpaceDE w:val="0"/>
      <w:autoSpaceDN w:val="0"/>
      <w:adjustRightInd w:val="0"/>
    </w:pPr>
    <w:rPr>
      <w:rFonts w:ascii="Times New Roman CYR" w:hAnsi="Times New Roman CYR" w:cs="Times New Roman CYR"/>
    </w:rPr>
  </w:style>
  <w:style w:type="character" w:styleId="aff9">
    <w:name w:val="Strong"/>
    <w:uiPriority w:val="22"/>
    <w:qFormat/>
    <w:rsid w:val="00DD129C"/>
    <w:rPr>
      <w:b/>
      <w:bCs/>
    </w:rPr>
  </w:style>
  <w:style w:type="character" w:styleId="affa">
    <w:name w:val="Emphasis"/>
    <w:uiPriority w:val="20"/>
    <w:qFormat/>
    <w:rsid w:val="00DD129C"/>
    <w:rPr>
      <w:b/>
      <w:bCs/>
      <w:i/>
      <w:iCs/>
      <w:spacing w:val="10"/>
      <w:bdr w:val="none" w:sz="0" w:space="0" w:color="auto"/>
      <w:shd w:val="clear" w:color="auto" w:fill="auto"/>
    </w:rPr>
  </w:style>
  <w:style w:type="character" w:customStyle="1" w:styleId="a6">
    <w:name w:val="Без интервала Знак"/>
    <w:link w:val="a5"/>
    <w:uiPriority w:val="1"/>
    <w:rsid w:val="00DD129C"/>
  </w:style>
  <w:style w:type="character" w:customStyle="1" w:styleId="a4">
    <w:name w:val="Абзац списка Знак"/>
    <w:aliases w:val="Абзац списка основной Знак,List Paragraph2 Знак,ПАРАГРАФ Знак,Нумерация Знак,список 1 Знак,Абзац списка для документа Знак,List Paragraph Знак"/>
    <w:link w:val="a3"/>
    <w:uiPriority w:val="34"/>
    <w:locked/>
    <w:rsid w:val="00DD129C"/>
    <w:rPr>
      <w:sz w:val="24"/>
      <w:szCs w:val="24"/>
    </w:rPr>
  </w:style>
  <w:style w:type="character" w:styleId="affb">
    <w:name w:val="Subtle Emphasis"/>
    <w:uiPriority w:val="19"/>
    <w:qFormat/>
    <w:rsid w:val="00DD129C"/>
    <w:rPr>
      <w:i/>
      <w:iCs/>
    </w:rPr>
  </w:style>
  <w:style w:type="character" w:styleId="affc">
    <w:name w:val="Intense Emphasis"/>
    <w:uiPriority w:val="21"/>
    <w:qFormat/>
    <w:rsid w:val="00DD129C"/>
    <w:rPr>
      <w:b/>
      <w:bCs/>
    </w:rPr>
  </w:style>
  <w:style w:type="character" w:styleId="affd">
    <w:name w:val="Subtle Reference"/>
    <w:uiPriority w:val="31"/>
    <w:qFormat/>
    <w:rsid w:val="00DD129C"/>
    <w:rPr>
      <w:smallCaps/>
    </w:rPr>
  </w:style>
  <w:style w:type="character" w:styleId="affe">
    <w:name w:val="Intense Reference"/>
    <w:uiPriority w:val="32"/>
    <w:qFormat/>
    <w:rsid w:val="00DD129C"/>
    <w:rPr>
      <w:smallCaps/>
      <w:spacing w:val="5"/>
      <w:u w:val="single"/>
    </w:rPr>
  </w:style>
  <w:style w:type="character" w:styleId="afff">
    <w:name w:val="Book Title"/>
    <w:uiPriority w:val="33"/>
    <w:qFormat/>
    <w:rsid w:val="00DD129C"/>
    <w:rPr>
      <w:i/>
      <w:iCs/>
      <w:smallCaps/>
      <w:spacing w:val="5"/>
    </w:rPr>
  </w:style>
  <w:style w:type="paragraph" w:customStyle="1" w:styleId="ConsPlusNormal">
    <w:name w:val="ConsPlusNormal"/>
    <w:link w:val="ConsPlusNormal0"/>
    <w:qFormat/>
    <w:rsid w:val="00DD129C"/>
    <w:pPr>
      <w:widowControl w:val="0"/>
      <w:autoSpaceDE w:val="0"/>
      <w:autoSpaceDN w:val="0"/>
    </w:pPr>
    <w:rPr>
      <w:rFonts w:ascii="Calibri" w:eastAsiaTheme="minorEastAsia" w:hAnsi="Calibri" w:cs="Calibri"/>
      <w:sz w:val="22"/>
      <w:szCs w:val="22"/>
    </w:rPr>
  </w:style>
  <w:style w:type="table" w:customStyle="1" w:styleId="13">
    <w:name w:val="Сетка таблицы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D129C"/>
    <w:pPr>
      <w:widowControl w:val="0"/>
      <w:autoSpaceDE w:val="0"/>
      <w:autoSpaceDN w:val="0"/>
    </w:pPr>
    <w:rPr>
      <w:b/>
      <w:sz w:val="24"/>
    </w:rPr>
  </w:style>
  <w:style w:type="table" w:customStyle="1" w:styleId="25">
    <w:name w:val="Сетка таблицы2"/>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0">
    <w:name w:val="Normal (Web)"/>
    <w:basedOn w:val="a"/>
    <w:uiPriority w:val="99"/>
    <w:unhideWhenUsed/>
    <w:rsid w:val="00DD129C"/>
    <w:pPr>
      <w:spacing w:before="100" w:beforeAutospacing="1" w:after="100" w:afterAutospacing="1"/>
    </w:pPr>
  </w:style>
  <w:style w:type="numbering" w:customStyle="1" w:styleId="14">
    <w:name w:val="Нет списка1"/>
    <w:next w:val="a2"/>
    <w:uiPriority w:val="99"/>
    <w:semiHidden/>
    <w:unhideWhenUsed/>
    <w:rsid w:val="00DD129C"/>
  </w:style>
  <w:style w:type="character" w:customStyle="1" w:styleId="mw-page-title-main">
    <w:name w:val="mw-page-title-main"/>
    <w:basedOn w:val="a0"/>
    <w:rsid w:val="00DD129C"/>
  </w:style>
  <w:style w:type="character" w:customStyle="1" w:styleId="ConsPlusNormal0">
    <w:name w:val="ConsPlusNormal Знак"/>
    <w:link w:val="ConsPlusNormal"/>
    <w:locked/>
    <w:rsid w:val="00DD129C"/>
    <w:rPr>
      <w:rFonts w:ascii="Calibri" w:eastAsiaTheme="minorEastAsia" w:hAnsi="Calibri" w:cs="Calibri"/>
      <w:sz w:val="22"/>
      <w:szCs w:val="22"/>
    </w:rPr>
  </w:style>
  <w:style w:type="numbering" w:customStyle="1" w:styleId="26">
    <w:name w:val="Нет списка2"/>
    <w:next w:val="a2"/>
    <w:uiPriority w:val="99"/>
    <w:semiHidden/>
    <w:unhideWhenUsed/>
    <w:rsid w:val="00DD129C"/>
  </w:style>
  <w:style w:type="paragraph" w:customStyle="1" w:styleId="211">
    <w:name w:val="Знак2 Знак Знак1 Знак1 Знак Знак Знак Знак Знак Знак Знак Знак Знак Знак Знак Знак"/>
    <w:basedOn w:val="a"/>
    <w:rsid w:val="00DD129C"/>
    <w:pPr>
      <w:spacing w:after="160" w:line="240" w:lineRule="exact"/>
    </w:pPr>
    <w:rPr>
      <w:rFonts w:ascii="Verdana" w:hAnsi="Verdana"/>
      <w:sz w:val="20"/>
      <w:szCs w:val="20"/>
      <w:lang w:val="en-US" w:eastAsia="en-US"/>
    </w:rPr>
  </w:style>
  <w:style w:type="paragraph" w:customStyle="1" w:styleId="afff1">
    <w:name w:val="Абзац"/>
    <w:basedOn w:val="a"/>
    <w:link w:val="afff2"/>
    <w:qFormat/>
    <w:rsid w:val="00DD129C"/>
    <w:pPr>
      <w:spacing w:line="360" w:lineRule="auto"/>
      <w:ind w:firstLine="709"/>
      <w:jc w:val="both"/>
    </w:pPr>
    <w:rPr>
      <w:rFonts w:eastAsiaTheme="minorHAnsi"/>
      <w:lang w:eastAsia="en-US"/>
    </w:rPr>
  </w:style>
  <w:style w:type="character" w:customStyle="1" w:styleId="afff2">
    <w:name w:val="Абзац Знак"/>
    <w:link w:val="afff1"/>
    <w:rsid w:val="00DD129C"/>
    <w:rPr>
      <w:rFonts w:eastAsiaTheme="minorHAnsi"/>
      <w:sz w:val="24"/>
      <w:szCs w:val="24"/>
      <w:lang w:eastAsia="en-US"/>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b"/>
    <w:locked/>
    <w:rsid w:val="00DD129C"/>
    <w:rPr>
      <w:b/>
      <w:bCs/>
      <w:color w:val="5B9BD5" w:themeColor="accent1"/>
      <w:sz w:val="18"/>
      <w:szCs w:val="18"/>
    </w:rPr>
  </w:style>
  <w:style w:type="paragraph" w:customStyle="1" w:styleId="afff3">
    <w:name w:val="Название таблицы"/>
    <w:basedOn w:val="ab"/>
    <w:rsid w:val="00DD129C"/>
    <w:pPr>
      <w:keepNext/>
      <w:spacing w:before="120" w:line="240" w:lineRule="auto"/>
      <w:jc w:val="both"/>
    </w:pPr>
    <w:rPr>
      <w:rFonts w:eastAsiaTheme="minorHAnsi"/>
      <w:b w:val="0"/>
      <w:color w:val="auto"/>
      <w:sz w:val="24"/>
      <w:szCs w:val="22"/>
      <w:lang w:eastAsia="en-US"/>
    </w:rPr>
  </w:style>
  <w:style w:type="paragraph" w:styleId="z-">
    <w:name w:val="HTML Top of Form"/>
    <w:basedOn w:val="a"/>
    <w:next w:val="a"/>
    <w:link w:val="z-0"/>
    <w:hidden/>
    <w:uiPriority w:val="99"/>
    <w:semiHidden/>
    <w:unhideWhenUsed/>
    <w:rsid w:val="00DD129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D129C"/>
    <w:rPr>
      <w:rFonts w:ascii="Arial" w:hAnsi="Arial" w:cs="Arial"/>
      <w:vanish/>
      <w:sz w:val="16"/>
      <w:szCs w:val="16"/>
    </w:rPr>
  </w:style>
  <w:style w:type="character" w:customStyle="1" w:styleId="form-searchlink-icon">
    <w:name w:val="form-search__link-icon"/>
    <w:basedOn w:val="a0"/>
    <w:rsid w:val="00DD129C"/>
  </w:style>
  <w:style w:type="paragraph" w:styleId="z-1">
    <w:name w:val="HTML Bottom of Form"/>
    <w:basedOn w:val="a"/>
    <w:next w:val="a"/>
    <w:link w:val="z-2"/>
    <w:hidden/>
    <w:uiPriority w:val="99"/>
    <w:semiHidden/>
    <w:unhideWhenUsed/>
    <w:rsid w:val="00DD129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D129C"/>
    <w:rPr>
      <w:rFonts w:ascii="Arial" w:hAnsi="Arial" w:cs="Arial"/>
      <w:vanish/>
      <w:sz w:val="16"/>
      <w:szCs w:val="16"/>
    </w:rPr>
  </w:style>
  <w:style w:type="character" w:customStyle="1" w:styleId="link-listitem-text">
    <w:name w:val="link-list__item-text"/>
    <w:basedOn w:val="a0"/>
    <w:rsid w:val="00DD129C"/>
  </w:style>
  <w:style w:type="paragraph" w:styleId="afff4">
    <w:name w:val="Document Map"/>
    <w:basedOn w:val="a"/>
    <w:link w:val="afff5"/>
    <w:uiPriority w:val="99"/>
    <w:semiHidden/>
    <w:unhideWhenUsed/>
    <w:rsid w:val="00DD129C"/>
    <w:rPr>
      <w:rFonts w:ascii="Tahoma" w:eastAsiaTheme="minorHAnsi" w:hAnsi="Tahoma" w:cs="Tahoma"/>
      <w:sz w:val="16"/>
      <w:szCs w:val="16"/>
      <w:lang w:eastAsia="en-US"/>
    </w:rPr>
  </w:style>
  <w:style w:type="character" w:customStyle="1" w:styleId="afff5">
    <w:name w:val="Схема документа Знак"/>
    <w:basedOn w:val="a0"/>
    <w:link w:val="afff4"/>
    <w:uiPriority w:val="99"/>
    <w:semiHidden/>
    <w:rsid w:val="00DD129C"/>
    <w:rPr>
      <w:rFonts w:ascii="Tahoma" w:eastAsiaTheme="minorHAnsi" w:hAnsi="Tahoma" w:cs="Tahoma"/>
      <w:sz w:val="16"/>
      <w:szCs w:val="16"/>
      <w:lang w:eastAsia="en-US"/>
    </w:rPr>
  </w:style>
  <w:style w:type="paragraph" w:styleId="27">
    <w:name w:val="Body Text Indent 2"/>
    <w:basedOn w:val="a"/>
    <w:link w:val="28"/>
    <w:rsid w:val="00DD129C"/>
    <w:pPr>
      <w:spacing w:after="120" w:line="480" w:lineRule="auto"/>
      <w:ind w:left="283"/>
    </w:pPr>
  </w:style>
  <w:style w:type="character" w:customStyle="1" w:styleId="28">
    <w:name w:val="Основной текст с отступом 2 Знак"/>
    <w:basedOn w:val="a0"/>
    <w:link w:val="27"/>
    <w:rsid w:val="00DD129C"/>
    <w:rPr>
      <w:sz w:val="24"/>
      <w:szCs w:val="24"/>
    </w:rPr>
  </w:style>
  <w:style w:type="character" w:customStyle="1" w:styleId="15">
    <w:name w:val="Текст сноски Знак1"/>
    <w:aliases w:val="Текст сноски Знак1 Знак Знак1,Текст сноски Знак Знак Знак Знак Знак1,Текст сноски Знак2 Знак Знак Знак Знак Знак1,Текст сноски Знак1 Знак Знак Знак Знак Знак Знак1,Текст сноски Знак Знак Знак Знак Знак Знак Знак Знак1,Знак21 Знак1"/>
    <w:basedOn w:val="a0"/>
    <w:rsid w:val="00DD129C"/>
    <w:rPr>
      <w:sz w:val="20"/>
      <w:szCs w:val="20"/>
    </w:rPr>
  </w:style>
  <w:style w:type="table" w:customStyle="1" w:styleId="43">
    <w:name w:val="Сетка таблицы4"/>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f4"/>
    <w:uiPriority w:val="59"/>
    <w:rsid w:val="00DD12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D129C"/>
  </w:style>
  <w:style w:type="table" w:customStyle="1" w:styleId="62">
    <w:name w:val="Сетка таблицы6"/>
    <w:basedOn w:val="a1"/>
    <w:next w:val="af4"/>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4"/>
    <w:rsid w:val="00DD12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4"/>
    <w:uiPriority w:val="59"/>
    <w:rsid w:val="00DD12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DD129C"/>
  </w:style>
  <w:style w:type="numbering" w:customStyle="1" w:styleId="213">
    <w:name w:val="Нет списка21"/>
    <w:next w:val="a2"/>
    <w:uiPriority w:val="99"/>
    <w:semiHidden/>
    <w:unhideWhenUsed/>
    <w:rsid w:val="00DD129C"/>
  </w:style>
  <w:style w:type="paragraph" w:customStyle="1" w:styleId="afff6">
    <w:name w:val="Раздел"/>
    <w:basedOn w:val="a"/>
    <w:qFormat/>
    <w:rsid w:val="00DD129C"/>
    <w:pPr>
      <w:spacing w:after="200" w:line="276" w:lineRule="auto"/>
      <w:jc w:val="center"/>
    </w:pPr>
    <w:rPr>
      <w:rFonts w:eastAsiaTheme="minorHAnsi"/>
      <w:sz w:val="28"/>
      <w:szCs w:val="2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TR&amp;n=32245" TargetMode="External"/><Relationship Id="rId13" Type="http://schemas.openxmlformats.org/officeDocument/2006/relationships/hyperlink" Target="consultantplus://offline/ref=41FD9A2DBD6F426F414D4AC68656C2267E170FDC6886BCD017103C9CDD44A05B9DE1813B7913D405E372E1AAD842969886316E2043620CF346Q0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STR&amp;n=25033&amp;dst=10100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TR&amp;n=3180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STR&amp;n=32056" TargetMode="External"/><Relationship Id="rId4" Type="http://schemas.openxmlformats.org/officeDocument/2006/relationships/settings" Target="settings.xml"/><Relationship Id="rId9" Type="http://schemas.openxmlformats.org/officeDocument/2006/relationships/hyperlink" Target="https://login.consultant.ru/link/?req=doc&amp;base=STR&amp;n=32245"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hart>
    <c:autoTitleDeleted val="1"/>
    <c:plotArea>
      <c:layout/>
      <c:lineChart>
        <c:grouping val="standard"/>
        <c:ser>
          <c:idx val="3"/>
          <c:order val="0"/>
          <c:tx>
            <c:strRef>
              <c:f>'[Динамика численности населения_поселения_Ставропольский.xlsx]Ставропольский_сп Кирилловка'!$A$6</c:f>
              <c:strCache>
                <c:ptCount val="1"/>
                <c:pt idx="0">
                  <c:v>Ставропольский муниципальный район</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'[Динамика численности населения_поселения_Ставропольский.xlsx]Ставропольский_сп Кирилловка'!$B$35:$F$36</c:f>
              <c:strCache>
                <c:ptCount val="5"/>
                <c:pt idx="0">
                  <c:v>2010</c:v>
                </c:pt>
                <c:pt idx="1">
                  <c:v>2021</c:v>
                </c:pt>
                <c:pt idx="2">
                  <c:v>2022</c:v>
                </c:pt>
                <c:pt idx="3">
                  <c:v>2023</c:v>
                </c:pt>
                <c:pt idx="4">
                  <c:v>2024</c:v>
                </c:pt>
              </c:strCache>
            </c:strRef>
          </c:cat>
          <c:val>
            <c:numRef>
              <c:f>'[Динамика численности населения_поселения_Ставропольский.xlsx]Ставропольский_сп Кирилловка'!$B$6:$F$6</c:f>
              <c:numCache>
                <c:formatCode>#,##0</c:formatCode>
                <c:ptCount val="5"/>
                <c:pt idx="0">
                  <c:v>54181</c:v>
                </c:pt>
                <c:pt idx="1">
                  <c:v>81937</c:v>
                </c:pt>
                <c:pt idx="2">
                  <c:v>82694</c:v>
                </c:pt>
                <c:pt idx="3">
                  <c:v>84781</c:v>
                </c:pt>
                <c:pt idx="4">
                  <c:v>88162</c:v>
                </c:pt>
              </c:numCache>
            </c:numRef>
          </c:val>
          <c:extLst xmlns:c16r2="http://schemas.microsoft.com/office/drawing/2015/06/chart">
            <c:ext xmlns:c16="http://schemas.microsoft.com/office/drawing/2014/chart" uri="{C3380CC4-5D6E-409C-BE32-E72D297353CC}">
              <c16:uniqueId val="{00000000-4AA9-4275-A90E-A7BC01564020}"/>
            </c:ext>
          </c:extLst>
        </c:ser>
        <c:ser>
          <c:idx val="4"/>
          <c:order val="1"/>
          <c:tx>
            <c:strRef>
              <c:f>'[Динамика численности населения_поселения_Ставропольский.xlsx]Ставропольский_сп Кирилловка'!$A$7</c:f>
              <c:strCache>
                <c:ptCount val="1"/>
                <c:pt idx="0">
                  <c:v>Сельское поселение Кирилловка</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'[Динамика численности населения_поселения_Ставропольский.xlsx]Ставропольский_сп Кирилловка'!$B$35:$F$36</c:f>
              <c:strCache>
                <c:ptCount val="5"/>
                <c:pt idx="0">
                  <c:v>2010</c:v>
                </c:pt>
                <c:pt idx="1">
                  <c:v>2021</c:v>
                </c:pt>
                <c:pt idx="2">
                  <c:v>2022</c:v>
                </c:pt>
                <c:pt idx="3">
                  <c:v>2023</c:v>
                </c:pt>
                <c:pt idx="4">
                  <c:v>2024</c:v>
                </c:pt>
              </c:strCache>
            </c:strRef>
          </c:cat>
          <c:val>
            <c:numRef>
              <c:f>'[Динамика численности населения_поселения_Ставропольский.xlsx]Ставропольский_сп Кирилловка'!$B$7:$F$7</c:f>
              <c:numCache>
                <c:formatCode>#,##0</c:formatCode>
                <c:ptCount val="5"/>
                <c:pt idx="0">
                  <c:v>570</c:v>
                </c:pt>
                <c:pt idx="1">
                  <c:v>583</c:v>
                </c:pt>
                <c:pt idx="2">
                  <c:v>584</c:v>
                </c:pt>
                <c:pt idx="3">
                  <c:v>597</c:v>
                </c:pt>
                <c:pt idx="4">
                  <c:v>585</c:v>
                </c:pt>
              </c:numCache>
            </c:numRef>
          </c:val>
          <c:extLst xmlns:c16r2="http://schemas.microsoft.com/office/drawing/2015/06/chart">
            <c:ext xmlns:c16="http://schemas.microsoft.com/office/drawing/2014/chart" uri="{C3380CC4-5D6E-409C-BE32-E72D297353CC}">
              <c16:uniqueId val="{00000001-4AA9-4275-A90E-A7BC01564020}"/>
            </c:ext>
          </c:extLst>
        </c:ser>
        <c:dLbls/>
        <c:marker val="1"/>
        <c:axId val="123900288"/>
        <c:axId val="123902208"/>
        <c:extLst xmlns:c16r2="http://schemas.microsoft.com/office/drawing/2015/06/chart">
          <c:ext xmlns:c15="http://schemas.microsoft.com/office/drawing/2012/chart" uri="{02D57815-91ED-43cb-92C2-25804820EDAC}">
            <c15:filteredLineSeries>
              <c15:ser>
                <c:idx val="0"/>
                <c:order val="0"/>
                <c:tx>
                  <c:strRef>
                    <c:extLst>
                      <c:ext uri="{02D57815-91ED-43cb-92C2-25804820EDAC}">
                        <c15:formulaRef>
                          <c15:sqref>'[Динамика численности населения_поселения_Ставропольский.xlsx]Ставропольский_сп Кирилловка'!$A$3</c15:sqref>
                        </c15:formulaRef>
                      </c:ext>
                    </c:extLst>
                    <c:strCache>
                      <c:ptCount val="1"/>
                      <c:pt idx="0">
                        <c:v>Наименование муниципальных образований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extLst>
                      <c:ext uri="{02D57815-91ED-43cb-92C2-25804820EDAC}">
                        <c15:formulaRef>
                          <c15:sqref>'[Динамика численности населения_поселения_Ставропольский.xlsx]Ставропольский_сп Кирилловка'!$B$35:$F$36</c15:sqref>
                        </c15:formulaRef>
                      </c:ext>
                    </c:extLst>
                    <c:strCache>
                      <c:ptCount val="5"/>
                      <c:pt idx="0">
                        <c:v>2010</c:v>
                      </c:pt>
                      <c:pt idx="1">
                        <c:v>2021</c:v>
                      </c:pt>
                      <c:pt idx="2">
                        <c:v>2022</c:v>
                      </c:pt>
                      <c:pt idx="3">
                        <c:v>2023</c:v>
                      </c:pt>
                      <c:pt idx="4">
                        <c:v>2024</c:v>
                      </c:pt>
                    </c:strCache>
                  </c:strRef>
                </c:cat>
                <c:val>
                  <c:numRef>
                    <c:extLst>
                      <c:ext uri="{02D57815-91ED-43cb-92C2-25804820EDAC}">
                        <c15:formulaRef>
                          <c15:sqref>'[Динамика численности населения_поселения_Ставропольский.xlsx]Ставропольский_сп Кирилловка'!$B$3:$F$3</c15:sqref>
                        </c15:formulaRef>
                      </c:ext>
                    </c:extLst>
                    <c:numCache>
                      <c:formatCode>General</c:formatCode>
                      <c:ptCount val="5"/>
                      <c:pt idx="0">
                        <c:v>0</c:v>
                      </c:pt>
                      <c:pt idx="1">
                        <c:v>0</c:v>
                      </c:pt>
                      <c:pt idx="2">
                        <c:v>0</c:v>
                      </c:pt>
                      <c:pt idx="3">
                        <c:v>0</c:v>
                      </c:pt>
                      <c:pt idx="4">
                        <c:v>2024</c:v>
                      </c:pt>
                    </c:numCache>
                  </c:numRef>
                </c:val>
                <c:smooth val="0"/>
                <c:extLst>
                  <c:ext xmlns:c16="http://schemas.microsoft.com/office/drawing/2014/chart" uri="{C3380CC4-5D6E-409C-BE32-E72D297353CC}">
                    <c16:uniqueId val="{00000002-4AA9-4275-A90E-A7BC01564020}"/>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Кирилловка'!$A$4</c15:sqref>
                        </c15:formulaRef>
                      </c:ext>
                    </c:extLst>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Кирилловка'!$B$35:$F$36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Кирилловка'!$B$4:$F$4</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3-4AA9-4275-A90E-A7BC01564020}"/>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Кирилловка'!$A$5</c15:sqref>
                        </c15:formulaRef>
                      </c:ext>
                    </c:extLst>
                    <c:strCache>
                      <c:ptCount val="1"/>
                      <c:pt idx="0">
                        <c:v>Самарская область</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Кирилловка'!$B$35:$F$36</c15:sqref>
                        </c15:formulaRef>
                      </c:ext>
                    </c:extLst>
                    <c:strCache>
                      <c:ptCount val="5"/>
                      <c:pt idx="0">
                        <c:v>2010</c:v>
                      </c:pt>
                      <c:pt idx="1">
                        <c:v>2021</c:v>
                      </c:pt>
                      <c:pt idx="2">
                        <c:v>2022</c:v>
                      </c:pt>
                      <c:pt idx="3">
                        <c:v>2023</c:v>
                      </c:pt>
                      <c:pt idx="4">
                        <c:v>2024</c:v>
                      </c:pt>
                    </c:strCache>
                  </c:strRef>
                </c:cat>
                <c:val>
                  <c:numRef>
                    <c:extLst xmlns:c15="http://schemas.microsoft.com/office/drawing/2012/chart">
                      <c:ext xmlns:c15="http://schemas.microsoft.com/office/drawing/2012/chart" uri="{02D57815-91ED-43cb-92C2-25804820EDAC}">
                        <c15:formulaRef>
                          <c15:sqref>'[Динамика численности населения_поселения_Ставропольский.xlsx]Ставропольский_сп Кирилловка'!$B$5:$F$5</c15:sqref>
                        </c15:formulaRef>
                      </c:ext>
                    </c:extLst>
                    <c:numCache>
                      <c:formatCode>#,##0</c:formatCode>
                      <c:ptCount val="5"/>
                      <c:pt idx="0">
                        <c:v>3215532</c:v>
                      </c:pt>
                      <c:pt idx="1">
                        <c:v>3172925</c:v>
                      </c:pt>
                      <c:pt idx="2">
                        <c:v>3164384</c:v>
                      </c:pt>
                      <c:pt idx="3">
                        <c:v>3142683</c:v>
                      </c:pt>
                      <c:pt idx="4">
                        <c:v>3127842</c:v>
                      </c:pt>
                    </c:numCache>
                  </c:numRef>
                </c:val>
                <c:smooth val="0"/>
                <c:extLst xmlns:c15="http://schemas.microsoft.com/office/drawing/2012/chart">
                  <c:ext xmlns:c16="http://schemas.microsoft.com/office/drawing/2014/chart" uri="{C3380CC4-5D6E-409C-BE32-E72D297353CC}">
                    <c16:uniqueId val="{00000004-4AA9-4275-A90E-A7BC01564020}"/>
                  </c:ext>
                </c:extLst>
              </c15:ser>
            </c15:filteredLineSeries>
          </c:ext>
        </c:extLst>
      </c:lineChart>
      <c:catAx>
        <c:axId val="1239002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23902208"/>
        <c:crosses val="autoZero"/>
        <c:auto val="1"/>
        <c:lblAlgn val="ctr"/>
        <c:lblOffset val="100"/>
      </c:catAx>
      <c:valAx>
        <c:axId val="123902208"/>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23900288"/>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aseline="0">
          <a:latin typeface="Times New Roman" panose="02020603050405020304" pitchFamily="18" charset="0"/>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60B0-12BA-4949-BAAC-FD177ABD8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73</Pages>
  <Words>16728</Words>
  <Characters>95354</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ООО ПрофИС</dc:creator>
  <cp:lastModifiedBy>vlasov</cp:lastModifiedBy>
  <cp:revision>29</cp:revision>
  <cp:lastPrinted>2026-03-31T08:04:00Z</cp:lastPrinted>
  <dcterms:created xsi:type="dcterms:W3CDTF">2026-10-19T11:46:00Z</dcterms:created>
  <dcterms:modified xsi:type="dcterms:W3CDTF">2026-10-26T04:59:00Z</dcterms:modified>
</cp:coreProperties>
</file>