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5F2433" w14:textId="59F690A8" w:rsidR="00DD5A5E" w:rsidRPr="00DD5A5E" w:rsidRDefault="008A0503" w:rsidP="00DD5A5E">
      <w:pPr>
        <w:jc w:val="both"/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Самарский п</w:t>
      </w:r>
      <w:r w:rsidR="00DD5A5E" w:rsidRPr="00DD5A5E">
        <w:rPr>
          <w:rFonts w:ascii="Times New Roman" w:hAnsi="Times New Roman"/>
          <w:b/>
          <w:bCs/>
          <w:sz w:val="28"/>
        </w:rPr>
        <w:t>роизводитель аммиака</w:t>
      </w:r>
      <w:r>
        <w:rPr>
          <w:rFonts w:ascii="Times New Roman" w:hAnsi="Times New Roman"/>
          <w:b/>
          <w:bCs/>
          <w:sz w:val="28"/>
        </w:rPr>
        <w:t xml:space="preserve"> мирового уровня</w:t>
      </w:r>
      <w:r w:rsidR="00DD5A5E" w:rsidRPr="00DD5A5E">
        <w:rPr>
          <w:rFonts w:ascii="Times New Roman" w:hAnsi="Times New Roman"/>
          <w:b/>
          <w:bCs/>
          <w:sz w:val="28"/>
        </w:rPr>
        <w:t xml:space="preserve"> приступил к реализации федерального проекта «Производительность труда»</w:t>
      </w:r>
    </w:p>
    <w:p w14:paraId="2DFA6AB1" w14:textId="31F66826" w:rsidR="008A3FC5" w:rsidRDefault="00DD5A5E" w:rsidP="00122302">
      <w:pPr>
        <w:jc w:val="both"/>
        <w:rPr>
          <w:rFonts w:ascii="Times New Roman" w:hAnsi="Times New Roman"/>
          <w:sz w:val="28"/>
        </w:rPr>
      </w:pPr>
      <w:r w:rsidRPr="00DD5A5E">
        <w:rPr>
          <w:rFonts w:ascii="Times New Roman" w:hAnsi="Times New Roman"/>
          <w:sz w:val="28"/>
        </w:rPr>
        <w:t>В АО «</w:t>
      </w:r>
      <w:proofErr w:type="spellStart"/>
      <w:r w:rsidRPr="00DD5A5E">
        <w:rPr>
          <w:rFonts w:ascii="Times New Roman" w:hAnsi="Times New Roman"/>
          <w:sz w:val="28"/>
        </w:rPr>
        <w:t>Тольяттиазот</w:t>
      </w:r>
      <w:proofErr w:type="spellEnd"/>
      <w:r w:rsidRPr="00DD5A5E">
        <w:rPr>
          <w:rFonts w:ascii="Times New Roman" w:hAnsi="Times New Roman"/>
          <w:sz w:val="28"/>
        </w:rPr>
        <w:t xml:space="preserve">», одном из крупнейших производителей аммиака в </w:t>
      </w:r>
      <w:r w:rsidR="008A0503">
        <w:rPr>
          <w:rFonts w:ascii="Times New Roman" w:hAnsi="Times New Roman"/>
          <w:sz w:val="28"/>
        </w:rPr>
        <w:t>стране и мире</w:t>
      </w:r>
      <w:r w:rsidRPr="00DD5A5E">
        <w:rPr>
          <w:rFonts w:ascii="Times New Roman" w:hAnsi="Times New Roman"/>
          <w:sz w:val="28"/>
        </w:rPr>
        <w:t>, стартовал первый этап реализации проекта по оптимизации пилотного потока «Производство и отгрузка аммиака» в рамках федерального проекта «Производительность труда»</w:t>
      </w:r>
      <w:r w:rsidR="00122302">
        <w:rPr>
          <w:rFonts w:ascii="Times New Roman" w:hAnsi="Times New Roman"/>
          <w:sz w:val="28"/>
        </w:rPr>
        <w:t>.</w:t>
      </w:r>
    </w:p>
    <w:p w14:paraId="76661608" w14:textId="4CD44A08" w:rsidR="00DD5A5E" w:rsidRPr="00DD5A5E" w:rsidRDefault="00DD5A5E" w:rsidP="00DD5A5E">
      <w:pPr>
        <w:jc w:val="both"/>
        <w:rPr>
          <w:rFonts w:ascii="Times New Roman" w:hAnsi="Times New Roman"/>
          <w:sz w:val="28"/>
        </w:rPr>
      </w:pPr>
      <w:r w:rsidRPr="00DD5A5E">
        <w:rPr>
          <w:rFonts w:ascii="Times New Roman" w:hAnsi="Times New Roman"/>
          <w:sz w:val="28"/>
        </w:rPr>
        <w:t>Первый этап проекта, стартовавший в «Тольяттиазоте», предполагает обучение рабочей группы предприятия базовым методикам бережливого производства. После завершения</w:t>
      </w:r>
      <w:r w:rsidR="008A0503">
        <w:rPr>
          <w:rFonts w:ascii="Times New Roman" w:hAnsi="Times New Roman"/>
          <w:sz w:val="28"/>
        </w:rPr>
        <w:t xml:space="preserve"> обучения </w:t>
      </w:r>
      <w:r w:rsidR="006256F7">
        <w:rPr>
          <w:rFonts w:ascii="Times New Roman" w:hAnsi="Times New Roman"/>
          <w:sz w:val="28"/>
        </w:rPr>
        <w:t xml:space="preserve">сотрудники компании </w:t>
      </w:r>
      <w:r w:rsidRPr="00DD5A5E">
        <w:rPr>
          <w:rFonts w:ascii="Times New Roman" w:hAnsi="Times New Roman"/>
          <w:sz w:val="28"/>
        </w:rPr>
        <w:t>приступ</w:t>
      </w:r>
      <w:r w:rsidR="006256F7">
        <w:rPr>
          <w:rFonts w:ascii="Times New Roman" w:hAnsi="Times New Roman"/>
          <w:sz w:val="28"/>
        </w:rPr>
        <w:t>ят</w:t>
      </w:r>
      <w:r w:rsidRPr="00DD5A5E">
        <w:rPr>
          <w:rFonts w:ascii="Times New Roman" w:hAnsi="Times New Roman"/>
          <w:sz w:val="28"/>
        </w:rPr>
        <w:t xml:space="preserve"> к практической </w:t>
      </w:r>
      <w:r w:rsidR="006256F7">
        <w:rPr>
          <w:rFonts w:ascii="Times New Roman" w:hAnsi="Times New Roman"/>
          <w:sz w:val="28"/>
        </w:rPr>
        <w:t>части с помощью экспертов Регионального центра компетенции Самаркой области.</w:t>
      </w:r>
    </w:p>
    <w:p w14:paraId="45683202" w14:textId="6D158AE8" w:rsidR="00DD5A5E" w:rsidRPr="00DD5A5E" w:rsidRDefault="00DD5A5E" w:rsidP="00DD5A5E">
      <w:pPr>
        <w:jc w:val="both"/>
        <w:rPr>
          <w:rFonts w:ascii="Times New Roman" w:hAnsi="Times New Roman"/>
          <w:sz w:val="28"/>
        </w:rPr>
      </w:pPr>
      <w:r w:rsidRPr="00DD5A5E">
        <w:rPr>
          <w:rFonts w:ascii="Times New Roman" w:hAnsi="Times New Roman"/>
          <w:sz w:val="28"/>
        </w:rPr>
        <w:t>Старт пилотного проекта на ТОАЗе имеет важное значение не только для предприятия, но и для всего региона</w:t>
      </w:r>
      <w:r w:rsidR="006256F7">
        <w:rPr>
          <w:rFonts w:ascii="Times New Roman" w:hAnsi="Times New Roman"/>
          <w:sz w:val="28"/>
        </w:rPr>
        <w:t>.</w:t>
      </w:r>
    </w:p>
    <w:p w14:paraId="49534F5E" w14:textId="03C6B428" w:rsidR="00DD5A5E" w:rsidRPr="00DD5A5E" w:rsidRDefault="00DD5A5E" w:rsidP="00DD5A5E">
      <w:pPr>
        <w:jc w:val="both"/>
        <w:rPr>
          <w:rFonts w:ascii="Times New Roman" w:hAnsi="Times New Roman"/>
          <w:sz w:val="28"/>
        </w:rPr>
      </w:pPr>
      <w:r w:rsidRPr="00DD5A5E">
        <w:rPr>
          <w:rFonts w:ascii="Times New Roman" w:hAnsi="Times New Roman"/>
          <w:sz w:val="28"/>
        </w:rPr>
        <w:t>«</w:t>
      </w:r>
      <w:r w:rsidRPr="00DD5A5E">
        <w:rPr>
          <w:rFonts w:ascii="Times New Roman" w:hAnsi="Times New Roman"/>
          <w:i/>
          <w:iCs/>
          <w:sz w:val="28"/>
        </w:rPr>
        <w:t>Правительство Самарской области уделяет приоритетное внимание поддержке предприятий, стремящихся к повышению эффективности и внедрению современных управленческих технологий. Участие в федеральном проекте «Производительность труда» — это пример ответственного подхода к развитию и укреплению позиций на рынке. Как показывает практика, реализация проекта приносит ощутимые результаты и становится стимулом для других предприятий региона к внедрению принципов бережливого производства</w:t>
      </w:r>
      <w:r w:rsidRPr="00DD5A5E">
        <w:rPr>
          <w:rFonts w:ascii="Times New Roman" w:hAnsi="Times New Roman"/>
          <w:sz w:val="28"/>
        </w:rPr>
        <w:t xml:space="preserve">», — прокомментировал министр промышленности и торговли Самарской области </w:t>
      </w:r>
      <w:hyperlink r:id="rId5" w:history="1">
        <w:r w:rsidRPr="00842D4C">
          <w:rPr>
            <w:rStyle w:val="a7"/>
            <w:rFonts w:ascii="Times New Roman" w:hAnsi="Times New Roman"/>
            <w:b/>
            <w:bCs/>
            <w:sz w:val="28"/>
          </w:rPr>
          <w:t>Денис Гурков</w:t>
        </w:r>
      </w:hyperlink>
      <w:r w:rsidRPr="00DD5A5E">
        <w:rPr>
          <w:rFonts w:ascii="Times New Roman" w:hAnsi="Times New Roman"/>
          <w:sz w:val="28"/>
        </w:rPr>
        <w:t>.</w:t>
      </w:r>
    </w:p>
    <w:p w14:paraId="08000000" w14:textId="77823D78" w:rsidR="00792D87" w:rsidRDefault="00DD5A5E" w:rsidP="00DD5A5E">
      <w:pPr>
        <w:jc w:val="both"/>
        <w:rPr>
          <w:rFonts w:ascii="Times New Roman" w:hAnsi="Times New Roman"/>
          <w:sz w:val="28"/>
        </w:rPr>
      </w:pPr>
      <w:r w:rsidRPr="00DD5A5E">
        <w:rPr>
          <w:rFonts w:ascii="Times New Roman" w:hAnsi="Times New Roman"/>
          <w:sz w:val="28"/>
        </w:rPr>
        <w:t>Федеральный проект «Производительность труда» направлен на повышение конкурентоспособности российских предприятий за счет внедрения инструментов бережливого производства. В настоящий момент внедряют бережливое производство более 190 предприятий губернии. Участниками проекта становятся предприятия различных отраслей, заинтересованные в оптимизации своих производственных процессов и повышении эффективности.</w:t>
      </w:r>
    </w:p>
    <w:p w14:paraId="76439245" w14:textId="77777777" w:rsidR="003013D8" w:rsidRDefault="003013D8" w:rsidP="00DD5A5E">
      <w:pPr>
        <w:jc w:val="both"/>
        <w:rPr>
          <w:rFonts w:ascii="Times New Roman" w:hAnsi="Times New Roman"/>
          <w:sz w:val="28"/>
        </w:rPr>
      </w:pPr>
    </w:p>
    <w:p w14:paraId="106B4D2A" w14:textId="77777777" w:rsidR="00122302" w:rsidRDefault="00122302" w:rsidP="00DD5A5E">
      <w:pPr>
        <w:jc w:val="both"/>
        <w:rPr>
          <w:rFonts w:ascii="Times New Roman" w:hAnsi="Times New Roman"/>
          <w:sz w:val="28"/>
        </w:rPr>
      </w:pPr>
    </w:p>
    <w:p w14:paraId="7F7C0478" w14:textId="77777777" w:rsidR="00122302" w:rsidRDefault="00122302" w:rsidP="00DD5A5E">
      <w:pPr>
        <w:jc w:val="both"/>
        <w:rPr>
          <w:rFonts w:ascii="Times New Roman" w:hAnsi="Times New Roman"/>
          <w:sz w:val="28"/>
        </w:rPr>
      </w:pPr>
    </w:p>
    <w:p w14:paraId="53C462FC" w14:textId="77777777" w:rsidR="00122302" w:rsidRDefault="00122302" w:rsidP="00DD5A5E">
      <w:pPr>
        <w:jc w:val="both"/>
        <w:rPr>
          <w:rFonts w:ascii="Times New Roman" w:hAnsi="Times New Roman"/>
          <w:sz w:val="28"/>
        </w:rPr>
      </w:pPr>
    </w:p>
    <w:p w14:paraId="30162CE6" w14:textId="77777777" w:rsidR="00122302" w:rsidRDefault="00122302" w:rsidP="00DD5A5E">
      <w:pPr>
        <w:jc w:val="both"/>
        <w:rPr>
          <w:rFonts w:ascii="Times New Roman" w:hAnsi="Times New Roman"/>
          <w:sz w:val="28"/>
        </w:rPr>
      </w:pPr>
      <w:bookmarkStart w:id="0" w:name="_GoBack"/>
      <w:bookmarkEnd w:id="0"/>
    </w:p>
    <w:sectPr w:rsidR="00122302">
      <w:pgSz w:w="11906" w:h="16838"/>
      <w:pgMar w:top="1134" w:right="850" w:bottom="1134" w:left="1701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XO Thames"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D87"/>
    <w:rsid w:val="000060DB"/>
    <w:rsid w:val="00122302"/>
    <w:rsid w:val="00182175"/>
    <w:rsid w:val="0025021A"/>
    <w:rsid w:val="003013D8"/>
    <w:rsid w:val="00415C64"/>
    <w:rsid w:val="004E260F"/>
    <w:rsid w:val="00550BD1"/>
    <w:rsid w:val="00602FDE"/>
    <w:rsid w:val="006256F7"/>
    <w:rsid w:val="006A48D7"/>
    <w:rsid w:val="00780AC9"/>
    <w:rsid w:val="00792D87"/>
    <w:rsid w:val="007A22D7"/>
    <w:rsid w:val="007B6170"/>
    <w:rsid w:val="007B6616"/>
    <w:rsid w:val="00802BB8"/>
    <w:rsid w:val="00842D4C"/>
    <w:rsid w:val="00893C23"/>
    <w:rsid w:val="008A0503"/>
    <w:rsid w:val="008A3FC5"/>
    <w:rsid w:val="00B64238"/>
    <w:rsid w:val="00BB0D74"/>
    <w:rsid w:val="00C90B57"/>
    <w:rsid w:val="00DD5A5E"/>
    <w:rsid w:val="00DE19F4"/>
    <w:rsid w:val="00E10B4F"/>
    <w:rsid w:val="00F04C43"/>
    <w:rsid w:val="00F71B41"/>
    <w:rsid w:val="00F96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AA3F20"/>
  <w15:docId w15:val="{E59D0C32-5499-4A4F-9A5B-5909B8AFD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="Times New Roman"/>
        <w:color w:val="000000"/>
        <w:sz w:val="24"/>
        <w:lang w:val="ru-RU" w:eastAsia="ru-RU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</w:style>
  <w:style w:type="paragraph" w:styleId="10">
    <w:name w:val="heading 1"/>
    <w:basedOn w:val="a"/>
    <w:next w:val="a"/>
    <w:link w:val="11"/>
    <w:uiPriority w:val="9"/>
    <w:qFormat/>
    <w:pPr>
      <w:keepNext/>
      <w:keepLines/>
      <w:spacing w:before="360" w:after="80"/>
      <w:outlineLvl w:val="0"/>
    </w:pPr>
    <w:rPr>
      <w:rFonts w:asciiTheme="majorHAnsi" w:hAnsiTheme="majorHAnsi"/>
      <w:color w:val="2F5496" w:themeColor="accent1" w:themeShade="BF"/>
      <w:sz w:val="40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160" w:after="80"/>
      <w:outlineLvl w:val="1"/>
    </w:pPr>
    <w:rPr>
      <w:rFonts w:asciiTheme="majorHAnsi" w:hAnsiTheme="majorHAnsi"/>
      <w:color w:val="2F5496" w:themeColor="accent1" w:themeShade="BF"/>
      <w:sz w:val="32"/>
    </w:rPr>
  </w:style>
  <w:style w:type="paragraph" w:styleId="3">
    <w:name w:val="heading 3"/>
    <w:basedOn w:val="a"/>
    <w:next w:val="a"/>
    <w:link w:val="30"/>
    <w:uiPriority w:val="9"/>
    <w:qFormat/>
    <w:pPr>
      <w:keepNext/>
      <w:keepLines/>
      <w:spacing w:before="160" w:after="80"/>
      <w:outlineLvl w:val="2"/>
    </w:pPr>
    <w:rPr>
      <w:color w:val="2F5496" w:themeColor="accent1" w:themeShade="BF"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spacing w:before="80" w:after="40"/>
      <w:outlineLvl w:val="3"/>
    </w:pPr>
    <w:rPr>
      <w:i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qFormat/>
    <w:pPr>
      <w:keepNext/>
      <w:keepLines/>
      <w:spacing w:before="80" w:after="40"/>
      <w:outlineLvl w:val="4"/>
    </w:pPr>
    <w:rPr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qFormat/>
    <w:pPr>
      <w:keepNext/>
      <w:keepLines/>
      <w:spacing w:before="40" w:after="0"/>
      <w:outlineLvl w:val="5"/>
    </w:pPr>
    <w:rPr>
      <w:i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qFormat/>
    <w:pPr>
      <w:keepNext/>
      <w:keepLines/>
      <w:spacing w:before="40" w:after="0"/>
      <w:outlineLvl w:val="6"/>
    </w:pPr>
    <w:rPr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qFormat/>
    <w:pPr>
      <w:keepNext/>
      <w:keepLines/>
      <w:spacing w:after="0"/>
      <w:outlineLvl w:val="7"/>
    </w:pPr>
    <w:rPr>
      <w:i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qFormat/>
    <w:pPr>
      <w:keepNext/>
      <w:keepLines/>
      <w:spacing w:after="0"/>
      <w:outlineLvl w:val="8"/>
    </w:pPr>
    <w:rPr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Pr>
      <w:color w:val="595959" w:themeColor="text1" w:themeTint="A6"/>
    </w:rPr>
  </w:style>
  <w:style w:type="paragraph" w:styleId="61">
    <w:name w:val="toc 6"/>
    <w:next w:val="a"/>
    <w:link w:val="62"/>
    <w:uiPriority w:val="39"/>
    <w:pPr>
      <w:ind w:left="1000"/>
    </w:pPr>
    <w:rPr>
      <w:rFonts w:ascii="XO Thames" w:hAnsi="XO Thames"/>
      <w:sz w:val="28"/>
    </w:rPr>
  </w:style>
  <w:style w:type="character" w:customStyle="1" w:styleId="62">
    <w:name w:val="Оглавление 6 Знак"/>
    <w:link w:val="61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Pr>
      <w:rFonts w:ascii="XO Thames" w:hAnsi="XO Thames"/>
      <w:sz w:val="28"/>
    </w:rPr>
  </w:style>
  <w:style w:type="paragraph" w:customStyle="1" w:styleId="12">
    <w:name w:val="Основной шрифт абзаца1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basedOn w:val="1"/>
    <w:link w:val="3"/>
    <w:rPr>
      <w:color w:val="2F5496" w:themeColor="accent1" w:themeShade="BF"/>
      <w:sz w:val="28"/>
    </w:rPr>
  </w:style>
  <w:style w:type="character" w:customStyle="1" w:styleId="90">
    <w:name w:val="Заголовок 9 Знак"/>
    <w:basedOn w:val="1"/>
    <w:link w:val="9"/>
    <w:rPr>
      <w:color w:val="272727" w:themeColor="text1" w:themeTint="D8"/>
    </w:rPr>
  </w:style>
  <w:style w:type="paragraph" w:styleId="a3">
    <w:name w:val="Intense Quote"/>
    <w:basedOn w:val="a"/>
    <w:next w:val="a"/>
    <w:link w:val="a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color w:val="2F5496" w:themeColor="accent1" w:themeShade="BF"/>
    </w:rPr>
  </w:style>
  <w:style w:type="character" w:customStyle="1" w:styleId="a4">
    <w:name w:val="Выделенная цитата Знак"/>
    <w:basedOn w:val="1"/>
    <w:link w:val="a3"/>
    <w:rPr>
      <w:i/>
      <w:color w:val="2F5496" w:themeColor="accent1" w:themeShade="BF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basedOn w:val="1"/>
    <w:link w:val="5"/>
    <w:rPr>
      <w:color w:val="2F5496" w:themeColor="accent1" w:themeShade="BF"/>
    </w:rPr>
  </w:style>
  <w:style w:type="paragraph" w:styleId="a5">
    <w:name w:val="List Paragraph"/>
    <w:basedOn w:val="a"/>
    <w:link w:val="a6"/>
    <w:pPr>
      <w:ind w:left="720"/>
      <w:contextualSpacing/>
    </w:pPr>
  </w:style>
  <w:style w:type="character" w:customStyle="1" w:styleId="a6">
    <w:name w:val="Абзац списка Знак"/>
    <w:basedOn w:val="1"/>
    <w:link w:val="a5"/>
  </w:style>
  <w:style w:type="character" w:customStyle="1" w:styleId="11">
    <w:name w:val="Заголовок 1 Знак"/>
    <w:basedOn w:val="1"/>
    <w:link w:val="10"/>
    <w:rPr>
      <w:rFonts w:asciiTheme="majorHAnsi" w:hAnsiTheme="majorHAnsi"/>
      <w:color w:val="2F5496" w:themeColor="accent1" w:themeShade="BF"/>
      <w:sz w:val="40"/>
    </w:rPr>
  </w:style>
  <w:style w:type="paragraph" w:customStyle="1" w:styleId="13">
    <w:name w:val="Гиперссылка1"/>
    <w:link w:val="a7"/>
    <w:rPr>
      <w:color w:val="0000FF"/>
      <w:u w:val="single"/>
    </w:rPr>
  </w:style>
  <w:style w:type="character" w:styleId="a7">
    <w:name w:val="Hyperlink"/>
    <w:link w:val="1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character" w:customStyle="1" w:styleId="80">
    <w:name w:val="Заголовок 8 Знак"/>
    <w:basedOn w:val="1"/>
    <w:link w:val="8"/>
    <w:rPr>
      <w:i/>
      <w:color w:val="272727" w:themeColor="text1" w:themeTint="D8"/>
    </w:rPr>
  </w:style>
  <w:style w:type="paragraph" w:styleId="14">
    <w:name w:val="toc 1"/>
    <w:next w:val="a"/>
    <w:link w:val="15"/>
    <w:uiPriority w:val="39"/>
    <w:rPr>
      <w:rFonts w:ascii="XO Thames" w:hAnsi="XO Thames"/>
      <w:b/>
      <w:sz w:val="28"/>
    </w:rPr>
  </w:style>
  <w:style w:type="character" w:customStyle="1" w:styleId="15">
    <w:name w:val="Оглавление 1 Знак"/>
    <w:link w:val="14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91">
    <w:name w:val="toc 9"/>
    <w:next w:val="a"/>
    <w:link w:val="92"/>
    <w:uiPriority w:val="39"/>
    <w:pPr>
      <w:ind w:left="1600"/>
    </w:pPr>
    <w:rPr>
      <w:rFonts w:ascii="XO Thames" w:hAnsi="XO Thames"/>
      <w:sz w:val="28"/>
    </w:rPr>
  </w:style>
  <w:style w:type="character" w:customStyle="1" w:styleId="92">
    <w:name w:val="Оглавление 9 Знак"/>
    <w:link w:val="91"/>
    <w:rPr>
      <w:rFonts w:ascii="XO Thames" w:hAnsi="XO Thames"/>
      <w:sz w:val="28"/>
    </w:rPr>
  </w:style>
  <w:style w:type="paragraph" w:styleId="81">
    <w:name w:val="toc 8"/>
    <w:next w:val="a"/>
    <w:link w:val="82"/>
    <w:uiPriority w:val="39"/>
    <w:pPr>
      <w:ind w:left="1400"/>
    </w:pPr>
    <w:rPr>
      <w:rFonts w:ascii="XO Thames" w:hAnsi="XO Thames"/>
      <w:sz w:val="28"/>
    </w:rPr>
  </w:style>
  <w:style w:type="character" w:customStyle="1" w:styleId="82">
    <w:name w:val="Оглавление 8 Знак"/>
    <w:link w:val="81"/>
    <w:rPr>
      <w:rFonts w:ascii="XO Thames" w:hAnsi="XO Thames"/>
      <w:sz w:val="28"/>
    </w:rPr>
  </w:style>
  <w:style w:type="paragraph" w:styleId="23">
    <w:name w:val="Quote"/>
    <w:basedOn w:val="a"/>
    <w:next w:val="a"/>
    <w:link w:val="24"/>
    <w:pPr>
      <w:spacing w:before="160"/>
      <w:jc w:val="center"/>
    </w:pPr>
    <w:rPr>
      <w:i/>
      <w:color w:val="404040" w:themeColor="text1" w:themeTint="BF"/>
    </w:rPr>
  </w:style>
  <w:style w:type="character" w:customStyle="1" w:styleId="24">
    <w:name w:val="Цитата 2 Знак"/>
    <w:basedOn w:val="1"/>
    <w:link w:val="23"/>
    <w:rPr>
      <w:i/>
      <w:color w:val="404040" w:themeColor="text1" w:themeTint="BF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16">
    <w:name w:val="Сильное выделение1"/>
    <w:basedOn w:val="12"/>
    <w:link w:val="a8"/>
    <w:rPr>
      <w:i/>
      <w:color w:val="2F5496" w:themeColor="accent1" w:themeShade="BF"/>
    </w:rPr>
  </w:style>
  <w:style w:type="character" w:styleId="a8">
    <w:name w:val="Intense Emphasis"/>
    <w:basedOn w:val="a0"/>
    <w:link w:val="16"/>
    <w:rPr>
      <w:i/>
      <w:color w:val="2F5496" w:themeColor="accent1" w:themeShade="BF"/>
    </w:rPr>
  </w:style>
  <w:style w:type="paragraph" w:customStyle="1" w:styleId="17">
    <w:name w:val="Сильная ссылка1"/>
    <w:basedOn w:val="12"/>
    <w:link w:val="a9"/>
    <w:rPr>
      <w:b/>
      <w:smallCaps/>
      <w:color w:val="2F5496" w:themeColor="accent1" w:themeShade="BF"/>
      <w:spacing w:val="5"/>
    </w:rPr>
  </w:style>
  <w:style w:type="character" w:styleId="a9">
    <w:name w:val="Intense Reference"/>
    <w:basedOn w:val="a0"/>
    <w:link w:val="17"/>
    <w:rPr>
      <w:b/>
      <w:smallCaps/>
      <w:color w:val="2F5496" w:themeColor="accent1" w:themeShade="BF"/>
      <w:spacing w:val="5"/>
    </w:rPr>
  </w:style>
  <w:style w:type="paragraph" w:styleId="aa">
    <w:name w:val="Subtitle"/>
    <w:basedOn w:val="a"/>
    <w:next w:val="a"/>
    <w:link w:val="ab"/>
    <w:uiPriority w:val="11"/>
    <w:qFormat/>
    <w:pPr>
      <w:numPr>
        <w:ilvl w:val="1"/>
      </w:numPr>
    </w:pPr>
    <w:rPr>
      <w:color w:val="595959" w:themeColor="text1" w:themeTint="A6"/>
      <w:spacing w:val="15"/>
      <w:sz w:val="28"/>
    </w:rPr>
  </w:style>
  <w:style w:type="character" w:customStyle="1" w:styleId="ab">
    <w:name w:val="Подзаголовок Знак"/>
    <w:basedOn w:val="1"/>
    <w:link w:val="aa"/>
    <w:rPr>
      <w:color w:val="595959" w:themeColor="text1" w:themeTint="A6"/>
      <w:spacing w:val="15"/>
      <w:sz w:val="28"/>
    </w:rPr>
  </w:style>
  <w:style w:type="paragraph" w:styleId="ac">
    <w:name w:val="Title"/>
    <w:basedOn w:val="a"/>
    <w:next w:val="a"/>
    <w:link w:val="ad"/>
    <w:uiPriority w:val="10"/>
    <w:qFormat/>
    <w:pPr>
      <w:spacing w:after="80" w:line="240" w:lineRule="auto"/>
      <w:contextualSpacing/>
    </w:pPr>
    <w:rPr>
      <w:rFonts w:asciiTheme="majorHAnsi" w:hAnsiTheme="majorHAnsi"/>
      <w:spacing w:val="-10"/>
      <w:sz w:val="56"/>
    </w:rPr>
  </w:style>
  <w:style w:type="character" w:customStyle="1" w:styleId="ad">
    <w:name w:val="Заголовок Знак"/>
    <w:basedOn w:val="1"/>
    <w:link w:val="ac"/>
    <w:rPr>
      <w:rFonts w:asciiTheme="majorHAnsi" w:hAnsiTheme="majorHAnsi"/>
      <w:spacing w:val="-10"/>
      <w:sz w:val="56"/>
    </w:rPr>
  </w:style>
  <w:style w:type="character" w:customStyle="1" w:styleId="40">
    <w:name w:val="Заголовок 4 Знак"/>
    <w:basedOn w:val="1"/>
    <w:link w:val="4"/>
    <w:rPr>
      <w:i/>
      <w:color w:val="2F5496" w:themeColor="accent1" w:themeShade="BF"/>
    </w:rPr>
  </w:style>
  <w:style w:type="character" w:customStyle="1" w:styleId="20">
    <w:name w:val="Заголовок 2 Знак"/>
    <w:basedOn w:val="1"/>
    <w:link w:val="2"/>
    <w:rPr>
      <w:rFonts w:asciiTheme="majorHAnsi" w:hAnsiTheme="majorHAnsi"/>
      <w:color w:val="2F5496" w:themeColor="accent1" w:themeShade="BF"/>
      <w:sz w:val="32"/>
    </w:rPr>
  </w:style>
  <w:style w:type="character" w:customStyle="1" w:styleId="60">
    <w:name w:val="Заголовок 6 Знак"/>
    <w:basedOn w:val="1"/>
    <w:link w:val="6"/>
    <w:rPr>
      <w:i/>
      <w:color w:val="595959" w:themeColor="text1" w:themeTint="A6"/>
    </w:rPr>
  </w:style>
  <w:style w:type="character" w:styleId="ae">
    <w:name w:val="annotation reference"/>
    <w:basedOn w:val="a0"/>
    <w:uiPriority w:val="99"/>
    <w:semiHidden/>
    <w:unhideWhenUsed/>
    <w:rsid w:val="000060DB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0060DB"/>
    <w:pPr>
      <w:spacing w:line="240" w:lineRule="auto"/>
    </w:pPr>
    <w:rPr>
      <w:sz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0060DB"/>
    <w:rPr>
      <w:sz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060DB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0060DB"/>
    <w:rPr>
      <w:b/>
      <w:bCs/>
      <w:sz w:val="20"/>
    </w:rPr>
  </w:style>
  <w:style w:type="paragraph" w:styleId="af3">
    <w:name w:val="Balloon Text"/>
    <w:basedOn w:val="a"/>
    <w:link w:val="af4"/>
    <w:uiPriority w:val="99"/>
    <w:semiHidden/>
    <w:unhideWhenUsed/>
    <w:rsid w:val="000060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0060DB"/>
    <w:rPr>
      <w:rFonts w:ascii="Segoe UI" w:hAnsi="Segoe UI" w:cs="Segoe UI"/>
      <w:sz w:val="18"/>
      <w:szCs w:val="18"/>
    </w:rPr>
  </w:style>
  <w:style w:type="paragraph" w:styleId="af5">
    <w:name w:val="Revision"/>
    <w:hidden/>
    <w:uiPriority w:val="99"/>
    <w:semiHidden/>
    <w:rsid w:val="00DE19F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vk.com/denisgurkovminpromtorgs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5F62D0-2C85-4789-BC59-868B05369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Топтунова Ольга Вячеславовна</dc:creator>
  <cp:lastModifiedBy>Пользователь</cp:lastModifiedBy>
  <cp:revision>17</cp:revision>
  <cp:lastPrinted>2025-02-24T09:08:00Z</cp:lastPrinted>
  <dcterms:created xsi:type="dcterms:W3CDTF">2025-02-20T06:37:00Z</dcterms:created>
  <dcterms:modified xsi:type="dcterms:W3CDTF">2025-03-03T09:59:00Z</dcterms:modified>
</cp:coreProperties>
</file>